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both"/>
        <w:rPr>
          <w:rFonts w:hint="eastAsia" w:ascii="仿宋_GB2312" w:eastAsia="仿宋_GB2312" w:cs="宋体" w:hAnsiTheme="minorEastAsia"/>
          <w:b/>
          <w:bCs/>
          <w:sz w:val="28"/>
          <w:szCs w:val="28"/>
          <w:lang w:val="en-US" w:eastAsia="zh-CN"/>
        </w:rPr>
      </w:pPr>
      <w:bookmarkStart w:id="0" w:name="_Toc318723320"/>
      <w:r>
        <w:rPr>
          <w:rFonts w:hint="eastAsia" w:ascii="仿宋_GB2312" w:eastAsia="仿宋_GB2312" w:cs="宋体" w:hAnsiTheme="minorEastAsia"/>
          <w:b/>
          <w:bCs/>
          <w:sz w:val="28"/>
          <w:szCs w:val="28"/>
          <w:lang w:val="en-US" w:eastAsia="zh-CN"/>
        </w:rPr>
        <w:t>附件1：</w:t>
      </w:r>
    </w:p>
    <w:p>
      <w:pPr>
        <w:ind w:firstLine="602" w:firstLineChars="200"/>
        <w:jc w:val="center"/>
        <w:rPr>
          <w:rFonts w:ascii="仿宋_GB2312" w:eastAsia="仿宋_GB2312" w:cs="宋体" w:hAnsiTheme="minorEastAsia"/>
          <w:b/>
          <w:bCs/>
          <w:sz w:val="28"/>
          <w:szCs w:val="28"/>
        </w:rPr>
      </w:pPr>
      <w:r>
        <w:rPr>
          <w:rFonts w:hint="eastAsia" w:ascii="仿宋_GB2312" w:eastAsia="仿宋_GB2312" w:cs="宋体" w:hAnsiTheme="minorEastAsia"/>
          <w:b/>
          <w:bCs/>
          <w:sz w:val="30"/>
          <w:szCs w:val="30"/>
        </w:rPr>
        <w:t>广东省四会监狱69#、70#房屋维修改造项目需求书</w:t>
      </w:r>
    </w:p>
    <w:p>
      <w:pPr>
        <w:jc w:val="center"/>
        <w:rPr>
          <w:rFonts w:ascii="仿宋_GB2312" w:eastAsia="仿宋_GB2312" w:cs="宋体" w:hAnsiTheme="minorEastAsia"/>
          <w:b/>
          <w:bCs/>
          <w:szCs w:val="21"/>
        </w:rPr>
      </w:pPr>
    </w:p>
    <w:p>
      <w:pPr>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一、项目概况</w:t>
      </w:r>
    </w:p>
    <w:p>
      <w:pPr>
        <w:ind w:firstLine="495" w:firstLineChars="177"/>
        <w:jc w:val="left"/>
        <w:rPr>
          <w:rFonts w:ascii="仿宋_GB2312" w:eastAsia="仿宋_GB2312" w:cs="宋体" w:hAnsiTheme="minorEastAsia"/>
          <w:b/>
          <w:bCs/>
          <w:sz w:val="28"/>
          <w:szCs w:val="28"/>
        </w:rPr>
      </w:pPr>
      <w:r>
        <w:rPr>
          <w:rFonts w:hint="eastAsia" w:ascii="仿宋_GB2312" w:eastAsia="仿宋_GB2312" w:hAnsiTheme="minorEastAsia"/>
          <w:sz w:val="28"/>
          <w:szCs w:val="28"/>
        </w:rPr>
        <w:t>1、工程名称：广东省四会监狱69#、70#房屋维修改造项目</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2、工程地点：广东-肇庆市-四会市济广塘济广北路-四会监狱</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3、承包范围：按图纸、工程量清单所包含的范围，包施工、包材料、包机械、包质量、包工期、包安全、包安全文明施工、包环境卫生、包竣工验收、包竣工图纸资料编制等( 详见工程量清单)，同时负责保护</w:t>
      </w:r>
      <w:r>
        <w:rPr>
          <w:rFonts w:hint="eastAsia" w:ascii="仿宋_GB2312" w:eastAsia="仿宋_GB2312" w:hAnsiTheme="minorEastAsia"/>
          <w:sz w:val="28"/>
          <w:szCs w:val="28"/>
          <w:lang w:val="en-US" w:eastAsia="zh-CN"/>
        </w:rPr>
        <w:t>除施工楼栋外的</w:t>
      </w:r>
      <w:r>
        <w:rPr>
          <w:rFonts w:hint="eastAsia" w:ascii="仿宋_GB2312" w:eastAsia="仿宋_GB2312" w:hAnsiTheme="minorEastAsia"/>
          <w:sz w:val="28"/>
          <w:szCs w:val="28"/>
        </w:rPr>
        <w:t>现有建筑物门窗、墙体、管网等一切，如有损坏，由施工单位负责恢复，费用由施工单位负担。</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4、承包方式：</w:t>
      </w:r>
      <w:r>
        <w:rPr>
          <w:rFonts w:hint="eastAsia" w:ascii="仿宋_GB2312" w:eastAsia="仿宋_GB2312" w:hAnsiTheme="minorEastAsia"/>
          <w:sz w:val="28"/>
          <w:szCs w:val="28"/>
          <w:lang w:val="en-US" w:eastAsia="zh-CN"/>
        </w:rPr>
        <w:t>综合单价</w:t>
      </w:r>
      <w:r>
        <w:rPr>
          <w:rFonts w:hint="eastAsia" w:ascii="仿宋_GB2312" w:eastAsia="仿宋_GB2312" w:hAnsiTheme="minorEastAsia"/>
          <w:sz w:val="28"/>
          <w:szCs w:val="28"/>
        </w:rPr>
        <w:t>包干。</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5、工程质量：合格。</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6、招标控制价：</w:t>
      </w:r>
      <w:r>
        <w:rPr>
          <w:rFonts w:hint="eastAsia" w:ascii="仿宋_GB2312" w:eastAsia="仿宋_GB2312" w:hAnsiTheme="minorEastAsia"/>
          <w:sz w:val="28"/>
          <w:szCs w:val="28"/>
          <w:lang w:val="en-US" w:eastAsia="zh-CN"/>
        </w:rPr>
        <w:t>约167万</w:t>
      </w:r>
      <w:r>
        <w:rPr>
          <w:rFonts w:hint="eastAsia" w:ascii="仿宋_GB2312" w:eastAsia="仿宋_GB2312" w:hAnsiTheme="minorEastAsia"/>
          <w:sz w:val="28"/>
          <w:szCs w:val="28"/>
        </w:rPr>
        <w:t>元。</w:t>
      </w:r>
    </w:p>
    <w:p>
      <w:pPr>
        <w:ind w:firstLine="498" w:firstLineChars="177"/>
        <w:jc w:val="left"/>
        <w:rPr>
          <w:rFonts w:ascii="仿宋_GB2312" w:eastAsia="仿宋_GB2312" w:hAnsiTheme="minorEastAsia"/>
          <w:b/>
          <w:sz w:val="28"/>
          <w:szCs w:val="28"/>
        </w:rPr>
      </w:pPr>
      <w:r>
        <w:rPr>
          <w:rFonts w:hint="eastAsia" w:ascii="仿宋_GB2312" w:eastAsia="仿宋_GB2312" w:hAnsiTheme="minorEastAsia"/>
          <w:b/>
          <w:sz w:val="28"/>
          <w:szCs w:val="28"/>
        </w:rPr>
        <w:t>二、投标人资格要求</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1、投标人应具备以下资质：投标人须具备建设行政主管部门核发的建筑工程（装饰装修）施工总承包三级或以上资质，报名时须提供资质证书复印件和具有建设主管部门颁发的有效《安全生产许可证》。</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2、本项目不接受联合体参加竞标，承包方式采用固定</w:t>
      </w:r>
      <w:r>
        <w:rPr>
          <w:rFonts w:hint="eastAsia" w:ascii="仿宋_GB2312" w:eastAsia="仿宋_GB2312" w:hAnsiTheme="minorEastAsia"/>
          <w:sz w:val="28"/>
          <w:szCs w:val="28"/>
          <w:lang w:val="en-US" w:eastAsia="zh-CN"/>
        </w:rPr>
        <w:t>综合单位</w:t>
      </w:r>
      <w:bookmarkStart w:id="1" w:name="_GoBack"/>
      <w:bookmarkEnd w:id="1"/>
      <w:r>
        <w:rPr>
          <w:rFonts w:hint="eastAsia" w:ascii="仿宋_GB2312" w:eastAsia="仿宋_GB2312" w:hAnsiTheme="minorEastAsia"/>
          <w:sz w:val="28"/>
          <w:szCs w:val="28"/>
        </w:rPr>
        <w:t>包干方式，不得转包和分包。</w:t>
      </w:r>
    </w:p>
    <w:p>
      <w:pPr>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三、项目质量及要求</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1、招标人欢迎各投标人根据各企业实际提出缩短工期的标书。投标因赶工而需要增加的费用应于投标价中考虑。</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中标人在施工期间应严格遵守《中华人民共和国安全生产法》（国家主席70号令）、《建设工程安全生产管理条例》（中华人民共和国国务院令第393号）以及文明施工，建立规章制度和防护措施。若违反以上规定，由此造成的经济和法律责任，均由中标人负责。</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3、合同约定的工程项目，中标人不得转包。否则，招标人有权单方面终止合同，并令其退场，由此而造成直接经济损失由中标人负责赔偿。</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施工期间中标人必须遵守中标人单位的管理制度，安装所需工具设施由中标人自备、自费运到现场，安排人员看管，收工后全部带出监管区，安装时须对各安装场地内的其他设备、设施有良好保护措施，如有损坏，所有费用由中标人承担。</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5、中标人必须委派一名项目负责人全程跟进施工情况，直至施工完毕。</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6、甲、乙双方应及时办理隐蔽工程和中间工程的检查与验收手续。乙方应于验收前24小时通知甲方，甲方代表接到通知后24小时内应到现场检验，认可签证后，方可进行下一工序施工。若甲方要求复验时，乙方应按要求办理复验。若复验合格，甲方应承担复验费用，由此造成停工，工期顺延；若复验不合格，其复验及返工费用由乙方承担，但工期也不予顺延。</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7、由于乙方原因造成质量事故，其返工费用由乙方承担，工期不顺延。</w:t>
      </w:r>
    </w:p>
    <w:p>
      <w:pPr>
        <w:ind w:firstLine="562" w:firstLineChars="200"/>
        <w:rPr>
          <w:rFonts w:ascii="仿宋_GB2312" w:eastAsia="仿宋_GB2312" w:hAnsiTheme="minorEastAsia"/>
          <w:sz w:val="28"/>
          <w:szCs w:val="28"/>
        </w:rPr>
      </w:pPr>
      <w:r>
        <w:rPr>
          <w:rFonts w:hint="eastAsia" w:ascii="仿宋_GB2312" w:eastAsia="仿宋_GB2312" w:hAnsiTheme="minorEastAsia"/>
          <w:b/>
          <w:sz w:val="28"/>
          <w:szCs w:val="28"/>
        </w:rPr>
        <w:t>四、工期要求</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工期：每逾期1天，应向发包人支付本</w:t>
      </w:r>
      <w:r>
        <w:rPr>
          <w:rFonts w:hint="eastAsia" w:ascii="仿宋_GB2312" w:eastAsia="仿宋_GB2312" w:hAnsiTheme="minorEastAsia"/>
          <w:sz w:val="28"/>
          <w:szCs w:val="28"/>
          <w:lang w:eastAsia="zh-CN"/>
        </w:rPr>
        <w:t>合同总价</w:t>
      </w:r>
      <w:r>
        <w:rPr>
          <w:rFonts w:hint="eastAsia" w:ascii="仿宋_GB2312" w:eastAsia="仿宋_GB2312" w:hAnsiTheme="minorEastAsia"/>
          <w:sz w:val="28"/>
          <w:szCs w:val="28"/>
          <w:lang w:val="en-US" w:eastAsia="zh-CN"/>
        </w:rPr>
        <w:t xml:space="preserve"> </w:t>
      </w:r>
      <w:r>
        <w:rPr>
          <w:rFonts w:hint="eastAsia" w:ascii="Times New Roman" w:hAnsi="Times New Roman" w:eastAsia="仿宋_GB2312" w:cs="Times New Roman"/>
          <w:color w:val="auto"/>
          <w:sz w:val="30"/>
          <w:szCs w:val="32"/>
          <w:u w:val="single"/>
        </w:rPr>
        <w:t>0</w:t>
      </w:r>
      <w:r>
        <w:rPr>
          <w:rFonts w:hint="eastAsia" w:eastAsia="仿宋_GB2312" w:cs="Times New Roman"/>
          <w:color w:val="auto"/>
          <w:sz w:val="30"/>
          <w:szCs w:val="32"/>
          <w:u w:val="single"/>
          <w:lang w:val="en-US" w:eastAsia="zh-CN"/>
        </w:rPr>
        <w:t>.5</w:t>
      </w:r>
      <w:r>
        <w:rPr>
          <w:rFonts w:hint="eastAsia" w:ascii="仿宋_GB2312" w:eastAsia="仿宋_GB2312" w:hAnsiTheme="minorEastAsia"/>
          <w:sz w:val="28"/>
          <w:szCs w:val="28"/>
          <w:u w:val="single"/>
        </w:rPr>
        <w:t>‰</w:t>
      </w:r>
      <w:r>
        <w:rPr>
          <w:rFonts w:hint="eastAsia" w:ascii="仿宋_GB2312" w:eastAsia="仿宋_GB2312" w:hAnsiTheme="minorEastAsia"/>
          <w:sz w:val="28"/>
          <w:szCs w:val="28"/>
          <w:lang w:val="en-US" w:eastAsia="zh-CN"/>
        </w:rPr>
        <w:t xml:space="preserve"> 的</w:t>
      </w:r>
      <w:r>
        <w:rPr>
          <w:rFonts w:hint="eastAsia" w:ascii="仿宋_GB2312" w:eastAsia="仿宋_GB2312" w:hAnsiTheme="minorEastAsia"/>
          <w:sz w:val="28"/>
          <w:szCs w:val="28"/>
        </w:rPr>
        <w:t>违约金，违约金的上限</w:t>
      </w:r>
      <w:r>
        <w:rPr>
          <w:rFonts w:hint="eastAsia" w:ascii="仿宋_GB2312" w:eastAsia="仿宋_GB2312" w:hAnsiTheme="minorEastAsia"/>
          <w:sz w:val="28"/>
          <w:szCs w:val="28"/>
          <w:lang w:eastAsia="zh-CN"/>
        </w:rPr>
        <w:t>为合同总价</w:t>
      </w:r>
      <w:r>
        <w:rPr>
          <w:rFonts w:hint="eastAsia" w:ascii="仿宋_GB2312" w:eastAsia="仿宋_GB2312" w:hAnsiTheme="minorEastAsia"/>
          <w:sz w:val="28"/>
          <w:szCs w:val="28"/>
        </w:rPr>
        <w:t xml:space="preserve">的 </w:t>
      </w:r>
      <w:r>
        <w:rPr>
          <w:rFonts w:hint="eastAsia" w:ascii="仿宋_GB2312" w:eastAsia="仿宋_GB2312" w:hAnsiTheme="minorEastAsia"/>
          <w:sz w:val="28"/>
          <w:szCs w:val="28"/>
          <w:u w:val="single"/>
          <w:lang w:val="en-US" w:eastAsia="zh-CN"/>
        </w:rPr>
        <w:t>5</w:t>
      </w:r>
      <w:r>
        <w:rPr>
          <w:rFonts w:hint="eastAsia" w:ascii="仿宋_GB2312" w:eastAsia="仿宋_GB2312" w:hAnsiTheme="minorEastAsia"/>
          <w:sz w:val="28"/>
          <w:szCs w:val="28"/>
          <w:u w:val="single"/>
        </w:rPr>
        <w:t>%</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同时承包人还应据实赔偿发包人的实际损失，罚款金额达到最高时，甲方有权终止合同。因不可抗拒等特殊原和甲方原因造成延误的，不作罚款处理。</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五、项目验收</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1、本工程以施工图纸、设计变更和《建筑装饰装修施工质量验收规范》（GB50210－2001）、《建筑工程施工质量验收评定统一标准》（GB50300-2001）等国家制订的施工及验收规范为质量评定验收标准。并达到合格标准。</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2、工程竣工后，乙方按规定整理提供完整的技术档案资料并发出竣工通知书经双方协商确定验收时间，甲方在双方确定的验收时间内组织验收，并办理验收、移交手续。如甲方在规定时间内未能组织验收，需及时通知乙方，另定验收日期。但甲方应承认竣工日期，若验收不合格，乙方在甲方限定时间内修改后重新验收，并承担由于修改而产生的费用。工期不予顺延，竣工日期以最后检验合格的日期为准。</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3、工程竣工验收，应以施工图纸、施工要求、技术交底纪要、设计更改通知、国家颁发的施工验收规范和质量检验标准为依据。</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4、项目结算由施工单位编制，并委托有专业资质的工程造价咨询单位进行结算审核，并出具结算报告。</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六、售后服务</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1、本项目的质量保证期（简称“质保期”）为两年，质保期内中标人对所供项目实行保修、包换、包退、包维护保养，期满后可同时提供维修保养服务。质保期从项目经有关部门验收合格之日算起。</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2、中标人须在广东省内设有维修服务机构，保修的响应时间为半小时内，12小时内派项目技术人员到达现场进行维护。</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3、质保期内中标人未能对所供项目实行保修、包换、包退、包维护保养服务的，招标人不予退还质保金。</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七、项目款支付方式</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1、以银行转账方式结算，以工程量完成进度为准，每期完成工程需报监理、造价咨询、发包人单位审核。</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2、中标合同签订后</w:t>
      </w:r>
      <w:r>
        <w:rPr>
          <w:rFonts w:hint="eastAsia" w:ascii="仿宋_GB2312" w:eastAsia="仿宋_GB2312" w:hAnsiTheme="minorEastAsia"/>
          <w:sz w:val="28"/>
          <w:szCs w:val="28"/>
          <w:lang w:val="en-US" w:eastAsia="zh-CN"/>
        </w:rPr>
        <w:t>15</w:t>
      </w:r>
      <w:r>
        <w:rPr>
          <w:rFonts w:hint="eastAsia" w:ascii="仿宋_GB2312" w:eastAsia="仿宋_GB2312" w:hAnsiTheme="minorEastAsia"/>
          <w:sz w:val="28"/>
          <w:szCs w:val="28"/>
        </w:rPr>
        <w:t xml:space="preserve"> 个工作日内,乙方支付甲方合同总价的10％作为履约保证金，工程竣工验收并且工程结算经第三方审核完成后由乙方提出申请，甲方在10个工作日内无息退还。</w:t>
      </w:r>
    </w:p>
    <w:p>
      <w:pPr>
        <w:ind w:firstLine="495" w:firstLineChars="177"/>
        <w:jc w:val="left"/>
        <w:rPr>
          <w:rFonts w:hint="eastAsia" w:ascii="仿宋_GB2312" w:eastAsia="仿宋_GB2312" w:hAnsiTheme="minorEastAsia"/>
          <w:sz w:val="28"/>
          <w:szCs w:val="28"/>
        </w:rPr>
      </w:pPr>
      <w:r>
        <w:rPr>
          <w:rFonts w:hint="eastAsia" w:ascii="仿宋_GB2312" w:eastAsia="仿宋_GB2312" w:hAnsiTheme="minorEastAsia"/>
          <w:sz w:val="28"/>
          <w:szCs w:val="28"/>
        </w:rPr>
        <w:t>3、</w:t>
      </w:r>
      <w:r>
        <w:rPr>
          <w:rFonts w:hint="eastAsia" w:ascii="仿宋_GB2312" w:eastAsia="仿宋_GB2312" w:hAnsiTheme="minorEastAsia"/>
          <w:sz w:val="28"/>
          <w:szCs w:val="28"/>
          <w:lang w:val="en-US" w:eastAsia="zh-CN"/>
        </w:rPr>
        <w:t>合同签订后，</w:t>
      </w:r>
      <w:r>
        <w:rPr>
          <w:rFonts w:hint="eastAsia" w:ascii="仿宋_GB2312" w:eastAsia="仿宋_GB2312" w:hAnsiTheme="minorEastAsia"/>
          <w:b/>
          <w:bCs/>
          <w:sz w:val="28"/>
          <w:szCs w:val="28"/>
          <w:lang w:val="en-US" w:eastAsia="zh-CN"/>
        </w:rPr>
        <w:t>第一期，</w:t>
      </w:r>
      <w:r>
        <w:rPr>
          <w:rFonts w:hint="eastAsia" w:ascii="仿宋_GB2312" w:eastAsia="仿宋_GB2312" w:hAnsiTheme="minorEastAsia"/>
          <w:sz w:val="28"/>
          <w:szCs w:val="28"/>
          <w:lang w:val="en-US" w:eastAsia="zh-CN"/>
        </w:rPr>
        <w:t>支付</w:t>
      </w:r>
      <w:r>
        <w:rPr>
          <w:rFonts w:hint="eastAsia" w:ascii="仿宋_GB2312" w:eastAsia="仿宋_GB2312" w:hAnsiTheme="minorEastAsia"/>
          <w:sz w:val="28"/>
          <w:szCs w:val="28"/>
          <w:lang w:eastAsia="zh-CN"/>
        </w:rPr>
        <w:t>合同总价</w:t>
      </w:r>
      <w:r>
        <w:rPr>
          <w:rFonts w:hint="eastAsia" w:ascii="仿宋_GB2312" w:eastAsia="仿宋_GB2312" w:hAnsiTheme="minorEastAsia"/>
          <w:sz w:val="28"/>
          <w:szCs w:val="28"/>
        </w:rPr>
        <w:t>（扣除暂列金额、暂估价、绿色施工安全防护措施费及其相应税金）</w:t>
      </w:r>
      <w:r>
        <w:rPr>
          <w:rFonts w:hint="eastAsia" w:ascii="仿宋_GB2312" w:eastAsia="仿宋_GB2312" w:hAnsiTheme="minorEastAsia"/>
          <w:sz w:val="28"/>
          <w:szCs w:val="28"/>
          <w:lang w:val="en-US" w:eastAsia="zh-CN"/>
        </w:rPr>
        <w:t>的10%作为预付款；</w:t>
      </w:r>
      <w:r>
        <w:rPr>
          <w:rFonts w:hint="eastAsia" w:ascii="仿宋_GB2312" w:eastAsia="仿宋_GB2312" w:hAnsiTheme="minorEastAsia"/>
          <w:b/>
          <w:bCs/>
          <w:sz w:val="28"/>
          <w:szCs w:val="28"/>
          <w:lang w:val="en-US" w:eastAsia="zh-CN"/>
        </w:rPr>
        <w:t>第二期，</w:t>
      </w:r>
      <w:r>
        <w:rPr>
          <w:rFonts w:hint="eastAsia" w:ascii="仿宋_GB2312" w:eastAsia="仿宋_GB2312" w:hAnsiTheme="minorEastAsia"/>
          <w:sz w:val="28"/>
          <w:szCs w:val="28"/>
          <w:lang w:val="en-US" w:eastAsia="zh-CN"/>
        </w:rPr>
        <w:t>当工程量完成50%，支付</w:t>
      </w:r>
      <w:r>
        <w:rPr>
          <w:rFonts w:hint="eastAsia" w:ascii="仿宋_GB2312" w:eastAsia="仿宋_GB2312" w:hAnsiTheme="minorEastAsia"/>
          <w:sz w:val="28"/>
          <w:szCs w:val="28"/>
          <w:lang w:eastAsia="zh-CN"/>
        </w:rPr>
        <w:t>合同总价</w:t>
      </w:r>
      <w:r>
        <w:rPr>
          <w:rFonts w:hint="eastAsia" w:ascii="仿宋_GB2312" w:eastAsia="仿宋_GB2312" w:hAnsiTheme="minorEastAsia"/>
          <w:sz w:val="28"/>
          <w:szCs w:val="28"/>
        </w:rPr>
        <w:t>（扣除暂列金额、暂估价、绿色施工安全防护措施费及其相应税金）</w:t>
      </w:r>
      <w:r>
        <w:rPr>
          <w:rFonts w:hint="eastAsia" w:ascii="仿宋_GB2312" w:eastAsia="仿宋_GB2312" w:hAnsiTheme="minorEastAsia"/>
          <w:sz w:val="28"/>
          <w:szCs w:val="28"/>
          <w:lang w:val="en-US" w:eastAsia="zh-CN"/>
        </w:rPr>
        <w:t>的40%；</w:t>
      </w:r>
      <w:r>
        <w:rPr>
          <w:rFonts w:hint="eastAsia" w:ascii="仿宋_GB2312" w:eastAsia="仿宋_GB2312" w:hAnsiTheme="minorEastAsia"/>
          <w:b/>
          <w:bCs/>
          <w:sz w:val="28"/>
          <w:szCs w:val="28"/>
          <w:lang w:val="en-US" w:eastAsia="zh-CN"/>
        </w:rPr>
        <w:t>第三期，</w:t>
      </w:r>
      <w:r>
        <w:rPr>
          <w:rFonts w:hint="eastAsia" w:ascii="仿宋_GB2312" w:eastAsia="仿宋_GB2312" w:hAnsiTheme="minorEastAsia"/>
          <w:sz w:val="28"/>
          <w:szCs w:val="28"/>
        </w:rPr>
        <w:t>当工程通过竣工验收后，累计支付至</w:t>
      </w:r>
      <w:r>
        <w:rPr>
          <w:rFonts w:hint="eastAsia" w:ascii="仿宋_GB2312" w:eastAsia="仿宋_GB2312" w:hAnsiTheme="minorEastAsia"/>
          <w:sz w:val="28"/>
          <w:szCs w:val="28"/>
          <w:lang w:eastAsia="zh-CN"/>
        </w:rPr>
        <w:t>合同总价</w:t>
      </w:r>
      <w:r>
        <w:rPr>
          <w:rFonts w:hint="eastAsia" w:ascii="仿宋_GB2312" w:eastAsia="仿宋_GB2312" w:hAnsiTheme="minorEastAsia"/>
          <w:sz w:val="28"/>
          <w:szCs w:val="28"/>
        </w:rPr>
        <w:t>（扣除暂列金额、暂估价、绿色施工安全防护措施费及其相应税金）的90%</w:t>
      </w:r>
      <w:r>
        <w:rPr>
          <w:rFonts w:hint="eastAsia" w:ascii="仿宋_GB2312" w:eastAsia="仿宋_GB2312" w:hAnsiTheme="minorEastAsia"/>
          <w:sz w:val="28"/>
          <w:szCs w:val="28"/>
          <w:lang w:eastAsia="zh-CN"/>
        </w:rPr>
        <w:t>；</w:t>
      </w:r>
      <w:r>
        <w:rPr>
          <w:rFonts w:hint="eastAsia" w:ascii="仿宋_GB2312" w:eastAsia="仿宋_GB2312" w:hAnsiTheme="minorEastAsia"/>
          <w:b/>
          <w:bCs/>
          <w:sz w:val="28"/>
          <w:szCs w:val="28"/>
          <w:lang w:val="en-US" w:eastAsia="zh-CN"/>
        </w:rPr>
        <w:t>第四期，</w:t>
      </w:r>
      <w:r>
        <w:rPr>
          <w:rFonts w:hint="eastAsia" w:ascii="仿宋_GB2312" w:eastAsia="仿宋_GB2312" w:hAnsiTheme="minorEastAsia"/>
          <w:sz w:val="28"/>
          <w:szCs w:val="28"/>
        </w:rPr>
        <w:t>当工程完成竣工结算审核，且承包人完成工程竣工资料整理并完整移交后，发包人支付至结算审定造价的97%，预留结算审定造价的3%作为质量保证金。</w:t>
      </w:r>
    </w:p>
    <w:p>
      <w:pPr>
        <w:ind w:firstLine="495" w:firstLineChars="177"/>
        <w:jc w:val="left"/>
        <w:rPr>
          <w:rFonts w:ascii="仿宋_GB2312" w:eastAsia="仿宋_GB2312" w:hAnsiTheme="minorEastAsia"/>
          <w:sz w:val="28"/>
          <w:szCs w:val="28"/>
        </w:rPr>
      </w:pPr>
      <w:r>
        <w:rPr>
          <w:rFonts w:hint="eastAsia" w:ascii="仿宋_GB2312" w:eastAsia="仿宋_GB2312" w:hAnsiTheme="minorEastAsia"/>
          <w:sz w:val="28"/>
          <w:szCs w:val="28"/>
        </w:rPr>
        <w:t>4、质保金在项目两年质保期到期后由中标人向招标人提出书面（合同、中标通知书及有关票证）申请后30个自然日内无息支付。</w:t>
      </w:r>
    </w:p>
    <w:p>
      <w:pPr>
        <w:ind w:firstLine="495" w:firstLineChars="177"/>
        <w:jc w:val="left"/>
        <w:rPr>
          <w:rFonts w:ascii="仿宋_GB2312" w:eastAsia="仿宋_GB2312" w:hAnsiTheme="minorEastAsia"/>
          <w:b/>
          <w:color w:val="000000"/>
          <w:szCs w:val="21"/>
        </w:rPr>
      </w:pPr>
      <w:r>
        <w:rPr>
          <w:rFonts w:hint="eastAsia" w:ascii="仿宋_GB2312" w:eastAsia="仿宋_GB2312" w:hAnsiTheme="minorEastAsia"/>
          <w:sz w:val="28"/>
          <w:szCs w:val="28"/>
        </w:rPr>
        <w:t>5、招标人付款前中标人均需提供等额国家正式发票、合同、中标通知书复印件及有关票证。因招标人使用的是财政资金，招标人在以上规定的付款时间为向政府采购支付部门提出办理财政支付申请手续的时间（不含政府财政支付部门审核的时间），在规定时间内提出支付申请手续后即视为招标人已经按期支付。</w:t>
      </w:r>
    </w:p>
    <w:bookmarkEnd w:id="0"/>
    <w:p>
      <w:pPr>
        <w:ind w:firstLine="420"/>
        <w:jc w:val="right"/>
        <w:rPr>
          <w:rFonts w:hint="eastAsia" w:ascii="仿宋_GB2312" w:eastAsia="仿宋_GB2312" w:hAnsiTheme="minorEastAsia"/>
          <w:bCs/>
          <w:sz w:val="28"/>
          <w:szCs w:val="28"/>
          <w:lang w:val="en-US" w:eastAsia="zh-CN"/>
        </w:rPr>
      </w:pPr>
    </w:p>
    <w:p>
      <w:pPr>
        <w:ind w:firstLine="420"/>
        <w:jc w:val="right"/>
        <w:rPr>
          <w:rFonts w:hint="eastAsia" w:ascii="仿宋_GB2312" w:eastAsia="仿宋_GB2312" w:hAnsiTheme="minorEastAsia"/>
          <w:bCs/>
          <w:sz w:val="28"/>
          <w:szCs w:val="28"/>
          <w:lang w:val="en-US" w:eastAsia="zh-CN"/>
        </w:rPr>
      </w:pPr>
    </w:p>
    <w:p>
      <w:pPr>
        <w:ind w:firstLine="420"/>
        <w:jc w:val="right"/>
        <w:rPr>
          <w:rFonts w:hint="eastAsia" w:ascii="仿宋_GB2312" w:eastAsia="仿宋_GB2312" w:hAnsiTheme="minorEastAsia"/>
          <w:bCs/>
          <w:sz w:val="28"/>
          <w:szCs w:val="28"/>
          <w:lang w:val="en-US" w:eastAsia="zh-CN"/>
        </w:rPr>
      </w:pPr>
      <w:r>
        <w:rPr>
          <w:rFonts w:hint="eastAsia" w:ascii="仿宋_GB2312" w:eastAsia="仿宋_GB2312" w:hAnsiTheme="minorEastAsia"/>
          <w:bCs/>
          <w:sz w:val="28"/>
          <w:szCs w:val="28"/>
          <w:lang w:val="en-US" w:eastAsia="zh-CN"/>
        </w:rPr>
        <w:t>规划财务科基建办</w:t>
      </w:r>
    </w:p>
    <w:p>
      <w:pPr>
        <w:ind w:firstLine="420"/>
        <w:jc w:val="right"/>
        <w:rPr>
          <w:rFonts w:ascii="仿宋_GB2312" w:eastAsia="仿宋_GB2312" w:hAnsiTheme="minorEastAsia"/>
          <w:bCs/>
          <w:sz w:val="28"/>
          <w:szCs w:val="28"/>
        </w:rPr>
      </w:pPr>
      <w:r>
        <w:rPr>
          <w:rFonts w:hint="eastAsia" w:ascii="仿宋_GB2312" w:eastAsia="仿宋_GB2312" w:hAnsiTheme="minorEastAsia"/>
          <w:bCs/>
          <w:sz w:val="28"/>
          <w:szCs w:val="28"/>
          <w:lang w:val="en-US" w:eastAsia="zh-CN"/>
        </w:rPr>
        <w:t>2024</w:t>
      </w:r>
      <w:r>
        <w:rPr>
          <w:rFonts w:hint="eastAsia" w:ascii="仿宋_GB2312" w:eastAsia="仿宋_GB2312" w:hAnsiTheme="minorEastAsia"/>
          <w:bCs/>
          <w:sz w:val="28"/>
          <w:szCs w:val="28"/>
        </w:rPr>
        <w:t>年2月</w:t>
      </w:r>
      <w:r>
        <w:rPr>
          <w:rFonts w:hint="eastAsia" w:ascii="仿宋_GB2312" w:eastAsia="仿宋_GB2312" w:hAnsiTheme="minorEastAsia"/>
          <w:bCs/>
          <w:sz w:val="28"/>
          <w:szCs w:val="28"/>
          <w:lang w:val="en-US" w:eastAsia="zh-CN"/>
        </w:rPr>
        <w:t>27</w:t>
      </w:r>
      <w:r>
        <w:rPr>
          <w:rFonts w:hint="eastAsia" w:ascii="仿宋_GB2312" w:eastAsia="仿宋_GB2312" w:hAnsiTheme="minorEastAsia"/>
          <w:bCs/>
          <w:sz w:val="28"/>
          <w:szCs w:val="28"/>
        </w:rPr>
        <w:t>日</w:t>
      </w:r>
    </w:p>
    <w:sectPr>
      <w:footerReference r:id="rId3" w:type="default"/>
      <w:pgSz w:w="11906" w:h="16838"/>
      <w:pgMar w:top="1021" w:right="1247" w:bottom="1021" w:left="1247" w:header="56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356518"/>
    </w:sdtPr>
    <w:sdtContent>
      <w:p>
        <w:pPr>
          <w:pStyle w:val="11"/>
        </w:pPr>
        <w:r>
          <w:fldChar w:fldCharType="begin"/>
        </w:r>
        <w:r>
          <w:instrText xml:space="preserve">PAGE   \* MERGEFORMAT</w:instrText>
        </w:r>
        <w:r>
          <w:fldChar w:fldCharType="separate"/>
        </w:r>
        <w:r>
          <w:rPr>
            <w:lang w:val="zh-CN"/>
          </w:rPr>
          <w:t>4</w:t>
        </w:r>
        <w:r>
          <w:rPr>
            <w:lang w:val="zh-CN"/>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5358"/>
    <w:multiLevelType w:val="multilevel"/>
    <w:tmpl w:val="70C45358"/>
    <w:lvl w:ilvl="0" w:tentative="0">
      <w:start w:val="1"/>
      <w:numFmt w:val="decimal"/>
      <w:pStyle w:val="25"/>
      <w:lvlText w:val="第%1章 "/>
      <w:lvlJc w:val="left"/>
      <w:pPr>
        <w:tabs>
          <w:tab w:val="left" w:pos="284"/>
        </w:tabs>
        <w:ind w:left="0" w:firstLine="0"/>
      </w:pPr>
      <w:rPr>
        <w:rFonts w:hint="eastAsia" w:cs="Times New Roman"/>
      </w:rPr>
    </w:lvl>
    <w:lvl w:ilvl="1" w:tentative="0">
      <w:start w:val="1"/>
      <w:numFmt w:val="decimal"/>
      <w:pStyle w:val="27"/>
      <w:lvlText w:val="%1.%2"/>
      <w:lvlJc w:val="left"/>
      <w:pPr>
        <w:tabs>
          <w:tab w:val="left" w:pos="567"/>
        </w:tabs>
        <w:ind w:left="0" w:firstLine="0"/>
      </w:pPr>
      <w:rPr>
        <w:rFonts w:hint="eastAsia" w:cs="Times New Roman"/>
      </w:rPr>
    </w:lvl>
    <w:lvl w:ilvl="2" w:tentative="0">
      <w:start w:val="1"/>
      <w:numFmt w:val="decimal"/>
      <w:pStyle w:val="28"/>
      <w:lvlText w:val="%1.%2.%3"/>
      <w:lvlJc w:val="left"/>
      <w:pPr>
        <w:tabs>
          <w:tab w:val="left" w:pos="567"/>
        </w:tabs>
        <w:ind w:left="0" w:firstLine="0"/>
      </w:pPr>
      <w:rPr>
        <w:rFonts w:hint="eastAsia" w:cs="Times New Roman"/>
      </w:rPr>
    </w:lvl>
    <w:lvl w:ilvl="3" w:tentative="0">
      <w:start w:val="1"/>
      <w:numFmt w:val="decimal"/>
      <w:pStyle w:val="29"/>
      <w:lvlText w:val="%1.%2.%3.%4"/>
      <w:lvlJc w:val="left"/>
      <w:pPr>
        <w:tabs>
          <w:tab w:val="left" w:pos="567"/>
        </w:tabs>
        <w:ind w:left="0" w:firstLine="0"/>
      </w:pPr>
      <w:rPr>
        <w:rFonts w:hint="eastAsia" w:cs="Times New Roman"/>
      </w:rPr>
    </w:lvl>
    <w:lvl w:ilvl="4" w:tentative="0">
      <w:start w:val="1"/>
      <w:numFmt w:val="decimal"/>
      <w:pStyle w:val="30"/>
      <w:lvlText w:val="%1.%2.%3.%4.%5"/>
      <w:lvlJc w:val="left"/>
      <w:pPr>
        <w:tabs>
          <w:tab w:val="left" w:pos="567"/>
        </w:tabs>
        <w:ind w:left="0" w:firstLine="0"/>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194D"/>
    <w:rsid w:val="00005E7B"/>
    <w:rsid w:val="000070FD"/>
    <w:rsid w:val="00011B8B"/>
    <w:rsid w:val="00013DA9"/>
    <w:rsid w:val="00020D94"/>
    <w:rsid w:val="00023B46"/>
    <w:rsid w:val="00023D56"/>
    <w:rsid w:val="00025BD0"/>
    <w:rsid w:val="00026D21"/>
    <w:rsid w:val="00027832"/>
    <w:rsid w:val="00036D5B"/>
    <w:rsid w:val="0004214F"/>
    <w:rsid w:val="00045E53"/>
    <w:rsid w:val="00047D15"/>
    <w:rsid w:val="000527C1"/>
    <w:rsid w:val="00053D75"/>
    <w:rsid w:val="000541F7"/>
    <w:rsid w:val="00055305"/>
    <w:rsid w:val="00057DAC"/>
    <w:rsid w:val="000654B6"/>
    <w:rsid w:val="00067333"/>
    <w:rsid w:val="00070895"/>
    <w:rsid w:val="00072D64"/>
    <w:rsid w:val="00080343"/>
    <w:rsid w:val="0008153C"/>
    <w:rsid w:val="00081AA0"/>
    <w:rsid w:val="0008383E"/>
    <w:rsid w:val="0008491B"/>
    <w:rsid w:val="000849B6"/>
    <w:rsid w:val="00085200"/>
    <w:rsid w:val="0008785C"/>
    <w:rsid w:val="000878B8"/>
    <w:rsid w:val="00092069"/>
    <w:rsid w:val="00092155"/>
    <w:rsid w:val="00093763"/>
    <w:rsid w:val="0009642C"/>
    <w:rsid w:val="00097077"/>
    <w:rsid w:val="00097D3B"/>
    <w:rsid w:val="000A04BB"/>
    <w:rsid w:val="000A069F"/>
    <w:rsid w:val="000A34E2"/>
    <w:rsid w:val="000B306D"/>
    <w:rsid w:val="000B3877"/>
    <w:rsid w:val="000B4157"/>
    <w:rsid w:val="000C125E"/>
    <w:rsid w:val="000C373B"/>
    <w:rsid w:val="000C542C"/>
    <w:rsid w:val="000C6976"/>
    <w:rsid w:val="000D2C73"/>
    <w:rsid w:val="000D30F2"/>
    <w:rsid w:val="000D35AD"/>
    <w:rsid w:val="000D3621"/>
    <w:rsid w:val="000D403E"/>
    <w:rsid w:val="000D432F"/>
    <w:rsid w:val="000D5487"/>
    <w:rsid w:val="000D6639"/>
    <w:rsid w:val="000D73BC"/>
    <w:rsid w:val="000E0121"/>
    <w:rsid w:val="000E0727"/>
    <w:rsid w:val="000E3FF1"/>
    <w:rsid w:val="000E4421"/>
    <w:rsid w:val="000E53C8"/>
    <w:rsid w:val="000E660D"/>
    <w:rsid w:val="000E6E90"/>
    <w:rsid w:val="000F16A1"/>
    <w:rsid w:val="000F3189"/>
    <w:rsid w:val="000F5712"/>
    <w:rsid w:val="00100393"/>
    <w:rsid w:val="00101A7D"/>
    <w:rsid w:val="001031F9"/>
    <w:rsid w:val="00103B3C"/>
    <w:rsid w:val="00105F8D"/>
    <w:rsid w:val="001062AC"/>
    <w:rsid w:val="00111596"/>
    <w:rsid w:val="0011244A"/>
    <w:rsid w:val="001147BB"/>
    <w:rsid w:val="0011568C"/>
    <w:rsid w:val="0011609E"/>
    <w:rsid w:val="00120798"/>
    <w:rsid w:val="00121D37"/>
    <w:rsid w:val="00122468"/>
    <w:rsid w:val="001228F0"/>
    <w:rsid w:val="0012418E"/>
    <w:rsid w:val="0012428C"/>
    <w:rsid w:val="00125EEE"/>
    <w:rsid w:val="00127BB2"/>
    <w:rsid w:val="00135324"/>
    <w:rsid w:val="001502F6"/>
    <w:rsid w:val="00151885"/>
    <w:rsid w:val="001542E6"/>
    <w:rsid w:val="00163646"/>
    <w:rsid w:val="00165EA3"/>
    <w:rsid w:val="00166406"/>
    <w:rsid w:val="00167148"/>
    <w:rsid w:val="00173C87"/>
    <w:rsid w:val="0017490E"/>
    <w:rsid w:val="001821BC"/>
    <w:rsid w:val="00183A95"/>
    <w:rsid w:val="00187B24"/>
    <w:rsid w:val="00194399"/>
    <w:rsid w:val="001966B0"/>
    <w:rsid w:val="00196E22"/>
    <w:rsid w:val="00197259"/>
    <w:rsid w:val="001A5F0F"/>
    <w:rsid w:val="001A6F4B"/>
    <w:rsid w:val="001B1888"/>
    <w:rsid w:val="001B73A1"/>
    <w:rsid w:val="001C0B54"/>
    <w:rsid w:val="001C108E"/>
    <w:rsid w:val="001C122F"/>
    <w:rsid w:val="001C1929"/>
    <w:rsid w:val="001C3BB6"/>
    <w:rsid w:val="001C3CFF"/>
    <w:rsid w:val="001C587F"/>
    <w:rsid w:val="001C639D"/>
    <w:rsid w:val="001C7446"/>
    <w:rsid w:val="001D16EC"/>
    <w:rsid w:val="001E3DFF"/>
    <w:rsid w:val="001E4CA0"/>
    <w:rsid w:val="001E4D98"/>
    <w:rsid w:val="001E5EB2"/>
    <w:rsid w:val="001E77BB"/>
    <w:rsid w:val="001F1C8F"/>
    <w:rsid w:val="001F5579"/>
    <w:rsid w:val="001F57AE"/>
    <w:rsid w:val="001F6646"/>
    <w:rsid w:val="001F7D69"/>
    <w:rsid w:val="00200A6F"/>
    <w:rsid w:val="00202675"/>
    <w:rsid w:val="00202EAC"/>
    <w:rsid w:val="002069FC"/>
    <w:rsid w:val="002105C7"/>
    <w:rsid w:val="00213F30"/>
    <w:rsid w:val="00214000"/>
    <w:rsid w:val="00216D13"/>
    <w:rsid w:val="00217247"/>
    <w:rsid w:val="002205AF"/>
    <w:rsid w:val="00220FEB"/>
    <w:rsid w:val="00221B44"/>
    <w:rsid w:val="002220B7"/>
    <w:rsid w:val="00223CF2"/>
    <w:rsid w:val="0022462B"/>
    <w:rsid w:val="00225411"/>
    <w:rsid w:val="0022712E"/>
    <w:rsid w:val="002301FA"/>
    <w:rsid w:val="0023112B"/>
    <w:rsid w:val="00232BFC"/>
    <w:rsid w:val="00233129"/>
    <w:rsid w:val="00234D10"/>
    <w:rsid w:val="002368E9"/>
    <w:rsid w:val="00236B1A"/>
    <w:rsid w:val="00237E21"/>
    <w:rsid w:val="002413E1"/>
    <w:rsid w:val="00241435"/>
    <w:rsid w:val="00241BD4"/>
    <w:rsid w:val="00243B8B"/>
    <w:rsid w:val="00244C6B"/>
    <w:rsid w:val="00247B4A"/>
    <w:rsid w:val="002501D6"/>
    <w:rsid w:val="00254A07"/>
    <w:rsid w:val="002568C9"/>
    <w:rsid w:val="002573AB"/>
    <w:rsid w:val="002576A6"/>
    <w:rsid w:val="002626DB"/>
    <w:rsid w:val="002627D2"/>
    <w:rsid w:val="00264566"/>
    <w:rsid w:val="00265817"/>
    <w:rsid w:val="002663A4"/>
    <w:rsid w:val="0026671C"/>
    <w:rsid w:val="002713C9"/>
    <w:rsid w:val="002738DE"/>
    <w:rsid w:val="002764A0"/>
    <w:rsid w:val="00276A7C"/>
    <w:rsid w:val="00281342"/>
    <w:rsid w:val="0028332D"/>
    <w:rsid w:val="00283C52"/>
    <w:rsid w:val="002849E4"/>
    <w:rsid w:val="00285639"/>
    <w:rsid w:val="00287A52"/>
    <w:rsid w:val="002901D5"/>
    <w:rsid w:val="00290311"/>
    <w:rsid w:val="002911D7"/>
    <w:rsid w:val="00291CFD"/>
    <w:rsid w:val="00292F82"/>
    <w:rsid w:val="002930C4"/>
    <w:rsid w:val="002943BE"/>
    <w:rsid w:val="0029514C"/>
    <w:rsid w:val="00297FF3"/>
    <w:rsid w:val="002A2DD4"/>
    <w:rsid w:val="002A2FA5"/>
    <w:rsid w:val="002B1566"/>
    <w:rsid w:val="002B3C41"/>
    <w:rsid w:val="002B4828"/>
    <w:rsid w:val="002B50F2"/>
    <w:rsid w:val="002B771C"/>
    <w:rsid w:val="002C014D"/>
    <w:rsid w:val="002C0A1E"/>
    <w:rsid w:val="002C0FB0"/>
    <w:rsid w:val="002C146F"/>
    <w:rsid w:val="002C297C"/>
    <w:rsid w:val="002C38D1"/>
    <w:rsid w:val="002C5DEC"/>
    <w:rsid w:val="002C64A4"/>
    <w:rsid w:val="002C7201"/>
    <w:rsid w:val="002D1071"/>
    <w:rsid w:val="002D139B"/>
    <w:rsid w:val="002D1F99"/>
    <w:rsid w:val="002D30BD"/>
    <w:rsid w:val="002D668D"/>
    <w:rsid w:val="002D6DFD"/>
    <w:rsid w:val="002D7A71"/>
    <w:rsid w:val="002E1CA0"/>
    <w:rsid w:val="002E2872"/>
    <w:rsid w:val="002E2BE0"/>
    <w:rsid w:val="002E7868"/>
    <w:rsid w:val="002E7CC8"/>
    <w:rsid w:val="002F29C0"/>
    <w:rsid w:val="002F566E"/>
    <w:rsid w:val="002F5937"/>
    <w:rsid w:val="0030072F"/>
    <w:rsid w:val="003008AA"/>
    <w:rsid w:val="00302153"/>
    <w:rsid w:val="003038B2"/>
    <w:rsid w:val="00305C97"/>
    <w:rsid w:val="003064BE"/>
    <w:rsid w:val="00307639"/>
    <w:rsid w:val="0030799C"/>
    <w:rsid w:val="00311A1B"/>
    <w:rsid w:val="00316FC2"/>
    <w:rsid w:val="00317815"/>
    <w:rsid w:val="0032099A"/>
    <w:rsid w:val="0032133E"/>
    <w:rsid w:val="00323F5F"/>
    <w:rsid w:val="00324CE6"/>
    <w:rsid w:val="00326B9D"/>
    <w:rsid w:val="00331037"/>
    <w:rsid w:val="00331CE1"/>
    <w:rsid w:val="00337377"/>
    <w:rsid w:val="0034353A"/>
    <w:rsid w:val="00345710"/>
    <w:rsid w:val="00347427"/>
    <w:rsid w:val="00352233"/>
    <w:rsid w:val="00354F75"/>
    <w:rsid w:val="00355F5B"/>
    <w:rsid w:val="003564E8"/>
    <w:rsid w:val="003574F7"/>
    <w:rsid w:val="00360F91"/>
    <w:rsid w:val="00364B89"/>
    <w:rsid w:val="00367C00"/>
    <w:rsid w:val="0037034B"/>
    <w:rsid w:val="00370844"/>
    <w:rsid w:val="0037136C"/>
    <w:rsid w:val="00376002"/>
    <w:rsid w:val="003768C8"/>
    <w:rsid w:val="00380485"/>
    <w:rsid w:val="00381008"/>
    <w:rsid w:val="00381DE2"/>
    <w:rsid w:val="00383362"/>
    <w:rsid w:val="00385293"/>
    <w:rsid w:val="00385636"/>
    <w:rsid w:val="003912BC"/>
    <w:rsid w:val="00391642"/>
    <w:rsid w:val="00396398"/>
    <w:rsid w:val="00397BE1"/>
    <w:rsid w:val="003A1736"/>
    <w:rsid w:val="003A459A"/>
    <w:rsid w:val="003A5472"/>
    <w:rsid w:val="003A7352"/>
    <w:rsid w:val="003A79BC"/>
    <w:rsid w:val="003B25A1"/>
    <w:rsid w:val="003B3A98"/>
    <w:rsid w:val="003B5FE6"/>
    <w:rsid w:val="003C0A9C"/>
    <w:rsid w:val="003C18B8"/>
    <w:rsid w:val="003C1A74"/>
    <w:rsid w:val="003C50B1"/>
    <w:rsid w:val="003C6C2E"/>
    <w:rsid w:val="003D0E36"/>
    <w:rsid w:val="003D1AF3"/>
    <w:rsid w:val="003D3104"/>
    <w:rsid w:val="003D3247"/>
    <w:rsid w:val="003D3ECB"/>
    <w:rsid w:val="003D69E6"/>
    <w:rsid w:val="003E0E14"/>
    <w:rsid w:val="003E0F5C"/>
    <w:rsid w:val="003E1D2B"/>
    <w:rsid w:val="003E1DD1"/>
    <w:rsid w:val="003E66DA"/>
    <w:rsid w:val="003F0FD2"/>
    <w:rsid w:val="003F1D10"/>
    <w:rsid w:val="003F3EE3"/>
    <w:rsid w:val="003F4E1B"/>
    <w:rsid w:val="003F5460"/>
    <w:rsid w:val="0040244D"/>
    <w:rsid w:val="00403833"/>
    <w:rsid w:val="00410DB5"/>
    <w:rsid w:val="00411DE9"/>
    <w:rsid w:val="00415ED0"/>
    <w:rsid w:val="0041671B"/>
    <w:rsid w:val="00417BF3"/>
    <w:rsid w:val="00423FF0"/>
    <w:rsid w:val="00425D42"/>
    <w:rsid w:val="004311C6"/>
    <w:rsid w:val="0043123D"/>
    <w:rsid w:val="004317C5"/>
    <w:rsid w:val="0043180D"/>
    <w:rsid w:val="004322AF"/>
    <w:rsid w:val="004341F0"/>
    <w:rsid w:val="00434B9C"/>
    <w:rsid w:val="00434C5D"/>
    <w:rsid w:val="00436096"/>
    <w:rsid w:val="00436DF8"/>
    <w:rsid w:val="00441C25"/>
    <w:rsid w:val="004422B4"/>
    <w:rsid w:val="004430CF"/>
    <w:rsid w:val="00445ACB"/>
    <w:rsid w:val="00446CB9"/>
    <w:rsid w:val="00447DFD"/>
    <w:rsid w:val="0045133D"/>
    <w:rsid w:val="004535D9"/>
    <w:rsid w:val="00454451"/>
    <w:rsid w:val="00454E03"/>
    <w:rsid w:val="00456AA2"/>
    <w:rsid w:val="00460140"/>
    <w:rsid w:val="00463053"/>
    <w:rsid w:val="00466414"/>
    <w:rsid w:val="00472556"/>
    <w:rsid w:val="00472BD3"/>
    <w:rsid w:val="00473143"/>
    <w:rsid w:val="0047324D"/>
    <w:rsid w:val="00474C64"/>
    <w:rsid w:val="00481C6E"/>
    <w:rsid w:val="004822C1"/>
    <w:rsid w:val="00482D76"/>
    <w:rsid w:val="00483F39"/>
    <w:rsid w:val="004905A9"/>
    <w:rsid w:val="00492820"/>
    <w:rsid w:val="00492C0E"/>
    <w:rsid w:val="00495BDD"/>
    <w:rsid w:val="00496217"/>
    <w:rsid w:val="004A1DB4"/>
    <w:rsid w:val="004A5935"/>
    <w:rsid w:val="004A7E2A"/>
    <w:rsid w:val="004B1F4C"/>
    <w:rsid w:val="004C2647"/>
    <w:rsid w:val="004C2F85"/>
    <w:rsid w:val="004C30B0"/>
    <w:rsid w:val="004C6CD9"/>
    <w:rsid w:val="004D75ED"/>
    <w:rsid w:val="004D7A5C"/>
    <w:rsid w:val="004E279D"/>
    <w:rsid w:val="004E3640"/>
    <w:rsid w:val="004E444E"/>
    <w:rsid w:val="004E4EDA"/>
    <w:rsid w:val="004E6B40"/>
    <w:rsid w:val="004F2961"/>
    <w:rsid w:val="004F4F44"/>
    <w:rsid w:val="004F526E"/>
    <w:rsid w:val="004F5447"/>
    <w:rsid w:val="00502748"/>
    <w:rsid w:val="00502869"/>
    <w:rsid w:val="00510FAE"/>
    <w:rsid w:val="005136A5"/>
    <w:rsid w:val="005171D7"/>
    <w:rsid w:val="00525930"/>
    <w:rsid w:val="005328DB"/>
    <w:rsid w:val="0053379A"/>
    <w:rsid w:val="00536077"/>
    <w:rsid w:val="005378DF"/>
    <w:rsid w:val="00540BE5"/>
    <w:rsid w:val="00544FE6"/>
    <w:rsid w:val="005505D2"/>
    <w:rsid w:val="00553A28"/>
    <w:rsid w:val="00555AA0"/>
    <w:rsid w:val="00555D73"/>
    <w:rsid w:val="0055618F"/>
    <w:rsid w:val="00557672"/>
    <w:rsid w:val="005612F0"/>
    <w:rsid w:val="00561D82"/>
    <w:rsid w:val="00574038"/>
    <w:rsid w:val="00574472"/>
    <w:rsid w:val="00575D61"/>
    <w:rsid w:val="00575E9A"/>
    <w:rsid w:val="005809B2"/>
    <w:rsid w:val="00584F2D"/>
    <w:rsid w:val="005864C6"/>
    <w:rsid w:val="00590CD4"/>
    <w:rsid w:val="005A1B62"/>
    <w:rsid w:val="005A24E5"/>
    <w:rsid w:val="005A31BA"/>
    <w:rsid w:val="005A31D4"/>
    <w:rsid w:val="005A5DFC"/>
    <w:rsid w:val="005A7C0B"/>
    <w:rsid w:val="005B382F"/>
    <w:rsid w:val="005B4EFA"/>
    <w:rsid w:val="005B7ED7"/>
    <w:rsid w:val="005C0DD6"/>
    <w:rsid w:val="005C1C28"/>
    <w:rsid w:val="005C25C2"/>
    <w:rsid w:val="005C518E"/>
    <w:rsid w:val="005C6AD9"/>
    <w:rsid w:val="005C7483"/>
    <w:rsid w:val="005D111C"/>
    <w:rsid w:val="005D1225"/>
    <w:rsid w:val="005D25BF"/>
    <w:rsid w:val="005D28E8"/>
    <w:rsid w:val="005D482E"/>
    <w:rsid w:val="005D74CA"/>
    <w:rsid w:val="005D7826"/>
    <w:rsid w:val="005E19EB"/>
    <w:rsid w:val="005E1CE5"/>
    <w:rsid w:val="005E4301"/>
    <w:rsid w:val="005E4668"/>
    <w:rsid w:val="005E5F6C"/>
    <w:rsid w:val="005E727B"/>
    <w:rsid w:val="005F2ADE"/>
    <w:rsid w:val="005F5566"/>
    <w:rsid w:val="005F6E75"/>
    <w:rsid w:val="00602840"/>
    <w:rsid w:val="00604BCF"/>
    <w:rsid w:val="00612D05"/>
    <w:rsid w:val="0061441C"/>
    <w:rsid w:val="00614D46"/>
    <w:rsid w:val="00616B50"/>
    <w:rsid w:val="00616C89"/>
    <w:rsid w:val="00621620"/>
    <w:rsid w:val="0063136F"/>
    <w:rsid w:val="00632E02"/>
    <w:rsid w:val="00632F9B"/>
    <w:rsid w:val="00636B8C"/>
    <w:rsid w:val="00641964"/>
    <w:rsid w:val="0064391C"/>
    <w:rsid w:val="00644F1B"/>
    <w:rsid w:val="00646717"/>
    <w:rsid w:val="006471E4"/>
    <w:rsid w:val="006475B0"/>
    <w:rsid w:val="006508F2"/>
    <w:rsid w:val="006518A0"/>
    <w:rsid w:val="006564D7"/>
    <w:rsid w:val="00657206"/>
    <w:rsid w:val="006638D2"/>
    <w:rsid w:val="00663A05"/>
    <w:rsid w:val="0066542E"/>
    <w:rsid w:val="00665E3D"/>
    <w:rsid w:val="00666CBB"/>
    <w:rsid w:val="006670BB"/>
    <w:rsid w:val="00670FF4"/>
    <w:rsid w:val="00676AD7"/>
    <w:rsid w:val="00676C1A"/>
    <w:rsid w:val="00687262"/>
    <w:rsid w:val="00687B29"/>
    <w:rsid w:val="00692419"/>
    <w:rsid w:val="00692ADA"/>
    <w:rsid w:val="006A14A1"/>
    <w:rsid w:val="006A2071"/>
    <w:rsid w:val="006A472B"/>
    <w:rsid w:val="006A745B"/>
    <w:rsid w:val="006A779E"/>
    <w:rsid w:val="006B1A37"/>
    <w:rsid w:val="006B1D65"/>
    <w:rsid w:val="006B40F6"/>
    <w:rsid w:val="006B5181"/>
    <w:rsid w:val="006B74D4"/>
    <w:rsid w:val="006C22E9"/>
    <w:rsid w:val="006C27DF"/>
    <w:rsid w:val="006C4749"/>
    <w:rsid w:val="006C5310"/>
    <w:rsid w:val="006C538E"/>
    <w:rsid w:val="006D1B64"/>
    <w:rsid w:val="006D23A4"/>
    <w:rsid w:val="006D6A5D"/>
    <w:rsid w:val="006E01C1"/>
    <w:rsid w:val="006E17D6"/>
    <w:rsid w:val="006E4407"/>
    <w:rsid w:val="006E56B5"/>
    <w:rsid w:val="006E57AA"/>
    <w:rsid w:val="006E5C83"/>
    <w:rsid w:val="006E68BA"/>
    <w:rsid w:val="006F0F5E"/>
    <w:rsid w:val="006F1B7C"/>
    <w:rsid w:val="006F6B66"/>
    <w:rsid w:val="006F7145"/>
    <w:rsid w:val="007000FB"/>
    <w:rsid w:val="00700778"/>
    <w:rsid w:val="007030BF"/>
    <w:rsid w:val="007034A6"/>
    <w:rsid w:val="00703704"/>
    <w:rsid w:val="007117D0"/>
    <w:rsid w:val="0071258B"/>
    <w:rsid w:val="00714929"/>
    <w:rsid w:val="00714AB2"/>
    <w:rsid w:val="0071521E"/>
    <w:rsid w:val="00715305"/>
    <w:rsid w:val="007306FC"/>
    <w:rsid w:val="0073375B"/>
    <w:rsid w:val="00733E7C"/>
    <w:rsid w:val="0073679F"/>
    <w:rsid w:val="00737694"/>
    <w:rsid w:val="00737FDE"/>
    <w:rsid w:val="00745149"/>
    <w:rsid w:val="00745A07"/>
    <w:rsid w:val="00745D77"/>
    <w:rsid w:val="0075040A"/>
    <w:rsid w:val="007516B3"/>
    <w:rsid w:val="007517BE"/>
    <w:rsid w:val="00752FC3"/>
    <w:rsid w:val="00753BF4"/>
    <w:rsid w:val="00753C08"/>
    <w:rsid w:val="00753E94"/>
    <w:rsid w:val="007564E8"/>
    <w:rsid w:val="0076764F"/>
    <w:rsid w:val="00776E3E"/>
    <w:rsid w:val="007778B2"/>
    <w:rsid w:val="00780B14"/>
    <w:rsid w:val="00782EEE"/>
    <w:rsid w:val="007832D4"/>
    <w:rsid w:val="00783C84"/>
    <w:rsid w:val="0079059F"/>
    <w:rsid w:val="00791B15"/>
    <w:rsid w:val="0079665D"/>
    <w:rsid w:val="00796B88"/>
    <w:rsid w:val="00797B4A"/>
    <w:rsid w:val="007A1237"/>
    <w:rsid w:val="007A3204"/>
    <w:rsid w:val="007B15FB"/>
    <w:rsid w:val="007B6344"/>
    <w:rsid w:val="007B71EA"/>
    <w:rsid w:val="007B7B4A"/>
    <w:rsid w:val="007C0E90"/>
    <w:rsid w:val="007C2A05"/>
    <w:rsid w:val="007C2CE1"/>
    <w:rsid w:val="007C3B1B"/>
    <w:rsid w:val="007C3E7C"/>
    <w:rsid w:val="007C5F6A"/>
    <w:rsid w:val="007C69E8"/>
    <w:rsid w:val="007D0DAC"/>
    <w:rsid w:val="007D16F1"/>
    <w:rsid w:val="007D4018"/>
    <w:rsid w:val="007D5ACC"/>
    <w:rsid w:val="007D691B"/>
    <w:rsid w:val="007E0C46"/>
    <w:rsid w:val="007E393F"/>
    <w:rsid w:val="007E3BB3"/>
    <w:rsid w:val="007E55F3"/>
    <w:rsid w:val="007F268F"/>
    <w:rsid w:val="007F2D69"/>
    <w:rsid w:val="007F61DD"/>
    <w:rsid w:val="007F7477"/>
    <w:rsid w:val="00801468"/>
    <w:rsid w:val="00801A6C"/>
    <w:rsid w:val="00801C02"/>
    <w:rsid w:val="00802226"/>
    <w:rsid w:val="00802865"/>
    <w:rsid w:val="0080381E"/>
    <w:rsid w:val="00810E7A"/>
    <w:rsid w:val="00811105"/>
    <w:rsid w:val="00814E48"/>
    <w:rsid w:val="00815086"/>
    <w:rsid w:val="0082028B"/>
    <w:rsid w:val="0082058C"/>
    <w:rsid w:val="00821461"/>
    <w:rsid w:val="00821730"/>
    <w:rsid w:val="00821E9E"/>
    <w:rsid w:val="00823E2C"/>
    <w:rsid w:val="00824A50"/>
    <w:rsid w:val="00824CAC"/>
    <w:rsid w:val="00827DA9"/>
    <w:rsid w:val="00831E20"/>
    <w:rsid w:val="0083206A"/>
    <w:rsid w:val="00832741"/>
    <w:rsid w:val="00832F4F"/>
    <w:rsid w:val="00833F2D"/>
    <w:rsid w:val="008345C1"/>
    <w:rsid w:val="00835662"/>
    <w:rsid w:val="0084075D"/>
    <w:rsid w:val="008415C1"/>
    <w:rsid w:val="00844EDC"/>
    <w:rsid w:val="00845F9A"/>
    <w:rsid w:val="008501CB"/>
    <w:rsid w:val="008523DB"/>
    <w:rsid w:val="008524F6"/>
    <w:rsid w:val="0085561F"/>
    <w:rsid w:val="0085697E"/>
    <w:rsid w:val="00857856"/>
    <w:rsid w:val="008670C9"/>
    <w:rsid w:val="0086756B"/>
    <w:rsid w:val="0087040A"/>
    <w:rsid w:val="008720E5"/>
    <w:rsid w:val="008770A0"/>
    <w:rsid w:val="00880AF5"/>
    <w:rsid w:val="00881F37"/>
    <w:rsid w:val="0088389A"/>
    <w:rsid w:val="00885AFD"/>
    <w:rsid w:val="00886096"/>
    <w:rsid w:val="0088667A"/>
    <w:rsid w:val="008904B8"/>
    <w:rsid w:val="0089194D"/>
    <w:rsid w:val="00896397"/>
    <w:rsid w:val="00896A22"/>
    <w:rsid w:val="0089780F"/>
    <w:rsid w:val="008A68AA"/>
    <w:rsid w:val="008B2052"/>
    <w:rsid w:val="008B2F49"/>
    <w:rsid w:val="008B37E2"/>
    <w:rsid w:val="008B50A5"/>
    <w:rsid w:val="008B60CC"/>
    <w:rsid w:val="008B675F"/>
    <w:rsid w:val="008C02AC"/>
    <w:rsid w:val="008C14B2"/>
    <w:rsid w:val="008C2757"/>
    <w:rsid w:val="008C4A0B"/>
    <w:rsid w:val="008D0C8A"/>
    <w:rsid w:val="008D2264"/>
    <w:rsid w:val="008D51A8"/>
    <w:rsid w:val="008D5F0E"/>
    <w:rsid w:val="008D6802"/>
    <w:rsid w:val="008E0267"/>
    <w:rsid w:val="008E04C1"/>
    <w:rsid w:val="008E3385"/>
    <w:rsid w:val="008E3C10"/>
    <w:rsid w:val="008E6B2E"/>
    <w:rsid w:val="008F1740"/>
    <w:rsid w:val="008F2A33"/>
    <w:rsid w:val="008F33F8"/>
    <w:rsid w:val="008F4532"/>
    <w:rsid w:val="008F7DFB"/>
    <w:rsid w:val="009002B0"/>
    <w:rsid w:val="00900489"/>
    <w:rsid w:val="009006FB"/>
    <w:rsid w:val="0090232F"/>
    <w:rsid w:val="00902D89"/>
    <w:rsid w:val="00904258"/>
    <w:rsid w:val="009043B8"/>
    <w:rsid w:val="00904629"/>
    <w:rsid w:val="009105B5"/>
    <w:rsid w:val="00911228"/>
    <w:rsid w:val="00913F48"/>
    <w:rsid w:val="0091675A"/>
    <w:rsid w:val="009178DA"/>
    <w:rsid w:val="00920201"/>
    <w:rsid w:val="009203B9"/>
    <w:rsid w:val="00924CA9"/>
    <w:rsid w:val="00925589"/>
    <w:rsid w:val="00926343"/>
    <w:rsid w:val="009273DA"/>
    <w:rsid w:val="00927950"/>
    <w:rsid w:val="00927F6E"/>
    <w:rsid w:val="00935687"/>
    <w:rsid w:val="00935B8F"/>
    <w:rsid w:val="009409B5"/>
    <w:rsid w:val="009458A2"/>
    <w:rsid w:val="00946C17"/>
    <w:rsid w:val="00950229"/>
    <w:rsid w:val="00950A1A"/>
    <w:rsid w:val="00950F37"/>
    <w:rsid w:val="009523CF"/>
    <w:rsid w:val="00956938"/>
    <w:rsid w:val="00956C0C"/>
    <w:rsid w:val="00960A2A"/>
    <w:rsid w:val="00962369"/>
    <w:rsid w:val="00963826"/>
    <w:rsid w:val="00966A90"/>
    <w:rsid w:val="0096702B"/>
    <w:rsid w:val="00967ABE"/>
    <w:rsid w:val="00971F1C"/>
    <w:rsid w:val="00973CB7"/>
    <w:rsid w:val="00974D3E"/>
    <w:rsid w:val="00974D5A"/>
    <w:rsid w:val="00975E62"/>
    <w:rsid w:val="00980F06"/>
    <w:rsid w:val="009810BA"/>
    <w:rsid w:val="009813B9"/>
    <w:rsid w:val="0098312A"/>
    <w:rsid w:val="00984879"/>
    <w:rsid w:val="0098488D"/>
    <w:rsid w:val="009850C0"/>
    <w:rsid w:val="00987A64"/>
    <w:rsid w:val="00990AE3"/>
    <w:rsid w:val="009914B3"/>
    <w:rsid w:val="00991C89"/>
    <w:rsid w:val="00992D3C"/>
    <w:rsid w:val="00994201"/>
    <w:rsid w:val="00995051"/>
    <w:rsid w:val="009A56C5"/>
    <w:rsid w:val="009A60C2"/>
    <w:rsid w:val="009B30CE"/>
    <w:rsid w:val="009B73E5"/>
    <w:rsid w:val="009B7EFD"/>
    <w:rsid w:val="009C0449"/>
    <w:rsid w:val="009C0A86"/>
    <w:rsid w:val="009C2A6E"/>
    <w:rsid w:val="009C4002"/>
    <w:rsid w:val="009C591F"/>
    <w:rsid w:val="009D1E32"/>
    <w:rsid w:val="009D24C3"/>
    <w:rsid w:val="009D40AC"/>
    <w:rsid w:val="009D7FEF"/>
    <w:rsid w:val="009E1F4B"/>
    <w:rsid w:val="009E245C"/>
    <w:rsid w:val="009E3482"/>
    <w:rsid w:val="009E4D77"/>
    <w:rsid w:val="009E5815"/>
    <w:rsid w:val="009E6DD3"/>
    <w:rsid w:val="009E71B4"/>
    <w:rsid w:val="009E729D"/>
    <w:rsid w:val="009F44CA"/>
    <w:rsid w:val="009F51BC"/>
    <w:rsid w:val="00A040D0"/>
    <w:rsid w:val="00A04C59"/>
    <w:rsid w:val="00A06339"/>
    <w:rsid w:val="00A066AA"/>
    <w:rsid w:val="00A067F7"/>
    <w:rsid w:val="00A07014"/>
    <w:rsid w:val="00A118AB"/>
    <w:rsid w:val="00A14499"/>
    <w:rsid w:val="00A207E5"/>
    <w:rsid w:val="00A21A3D"/>
    <w:rsid w:val="00A2247A"/>
    <w:rsid w:val="00A241F6"/>
    <w:rsid w:val="00A2718A"/>
    <w:rsid w:val="00A27325"/>
    <w:rsid w:val="00A319B4"/>
    <w:rsid w:val="00A3292C"/>
    <w:rsid w:val="00A34EBB"/>
    <w:rsid w:val="00A35773"/>
    <w:rsid w:val="00A37943"/>
    <w:rsid w:val="00A425C4"/>
    <w:rsid w:val="00A43FC2"/>
    <w:rsid w:val="00A461AF"/>
    <w:rsid w:val="00A50162"/>
    <w:rsid w:val="00A53A08"/>
    <w:rsid w:val="00A604EF"/>
    <w:rsid w:val="00A63659"/>
    <w:rsid w:val="00A71D47"/>
    <w:rsid w:val="00A75FF9"/>
    <w:rsid w:val="00A80E7B"/>
    <w:rsid w:val="00A838C9"/>
    <w:rsid w:val="00A8487A"/>
    <w:rsid w:val="00A86EFA"/>
    <w:rsid w:val="00A900BC"/>
    <w:rsid w:val="00A90B2C"/>
    <w:rsid w:val="00A96DF8"/>
    <w:rsid w:val="00AA4867"/>
    <w:rsid w:val="00AA5229"/>
    <w:rsid w:val="00AA6EA1"/>
    <w:rsid w:val="00AB0136"/>
    <w:rsid w:val="00AB0706"/>
    <w:rsid w:val="00AB24F8"/>
    <w:rsid w:val="00AB5AF5"/>
    <w:rsid w:val="00AB5CA2"/>
    <w:rsid w:val="00AB60FA"/>
    <w:rsid w:val="00AB7381"/>
    <w:rsid w:val="00AC0252"/>
    <w:rsid w:val="00AC0966"/>
    <w:rsid w:val="00AC0D5B"/>
    <w:rsid w:val="00AC1C5E"/>
    <w:rsid w:val="00AC2050"/>
    <w:rsid w:val="00AC29C2"/>
    <w:rsid w:val="00AC4322"/>
    <w:rsid w:val="00AC45CB"/>
    <w:rsid w:val="00AC781C"/>
    <w:rsid w:val="00AD2542"/>
    <w:rsid w:val="00AD2AA2"/>
    <w:rsid w:val="00AD30D6"/>
    <w:rsid w:val="00AD38B4"/>
    <w:rsid w:val="00AD5FC2"/>
    <w:rsid w:val="00AE05C6"/>
    <w:rsid w:val="00AE1DAD"/>
    <w:rsid w:val="00AE3D56"/>
    <w:rsid w:val="00AE4C19"/>
    <w:rsid w:val="00AE6BE8"/>
    <w:rsid w:val="00AF17A9"/>
    <w:rsid w:val="00AF249E"/>
    <w:rsid w:val="00AF49A7"/>
    <w:rsid w:val="00AF7C1F"/>
    <w:rsid w:val="00B01151"/>
    <w:rsid w:val="00B04FA0"/>
    <w:rsid w:val="00B0595B"/>
    <w:rsid w:val="00B05DA5"/>
    <w:rsid w:val="00B064FE"/>
    <w:rsid w:val="00B12E72"/>
    <w:rsid w:val="00B14204"/>
    <w:rsid w:val="00B166B8"/>
    <w:rsid w:val="00B17AD2"/>
    <w:rsid w:val="00B21B06"/>
    <w:rsid w:val="00B27764"/>
    <w:rsid w:val="00B27BCA"/>
    <w:rsid w:val="00B30625"/>
    <w:rsid w:val="00B30680"/>
    <w:rsid w:val="00B32786"/>
    <w:rsid w:val="00B32BA6"/>
    <w:rsid w:val="00B35248"/>
    <w:rsid w:val="00B36DF7"/>
    <w:rsid w:val="00B415B0"/>
    <w:rsid w:val="00B422F4"/>
    <w:rsid w:val="00B4336C"/>
    <w:rsid w:val="00B45FED"/>
    <w:rsid w:val="00B461FD"/>
    <w:rsid w:val="00B50143"/>
    <w:rsid w:val="00B51151"/>
    <w:rsid w:val="00B524B6"/>
    <w:rsid w:val="00B527BC"/>
    <w:rsid w:val="00B5280D"/>
    <w:rsid w:val="00B54B14"/>
    <w:rsid w:val="00B567F8"/>
    <w:rsid w:val="00B57DD9"/>
    <w:rsid w:val="00B61323"/>
    <w:rsid w:val="00B62052"/>
    <w:rsid w:val="00B64C61"/>
    <w:rsid w:val="00B66335"/>
    <w:rsid w:val="00B66377"/>
    <w:rsid w:val="00B67B2A"/>
    <w:rsid w:val="00B722E8"/>
    <w:rsid w:val="00B740BF"/>
    <w:rsid w:val="00B741CA"/>
    <w:rsid w:val="00B7543F"/>
    <w:rsid w:val="00B766BD"/>
    <w:rsid w:val="00B80D69"/>
    <w:rsid w:val="00B81B03"/>
    <w:rsid w:val="00B83C03"/>
    <w:rsid w:val="00B864F6"/>
    <w:rsid w:val="00B87619"/>
    <w:rsid w:val="00B907D1"/>
    <w:rsid w:val="00B9106B"/>
    <w:rsid w:val="00B935D8"/>
    <w:rsid w:val="00B93FFA"/>
    <w:rsid w:val="00B96E4C"/>
    <w:rsid w:val="00B97A52"/>
    <w:rsid w:val="00B97DB7"/>
    <w:rsid w:val="00BA110C"/>
    <w:rsid w:val="00BA1929"/>
    <w:rsid w:val="00BA5F6D"/>
    <w:rsid w:val="00BA6E8A"/>
    <w:rsid w:val="00BB0FCA"/>
    <w:rsid w:val="00BB140C"/>
    <w:rsid w:val="00BC4879"/>
    <w:rsid w:val="00BC4C33"/>
    <w:rsid w:val="00BC6B9C"/>
    <w:rsid w:val="00BD385A"/>
    <w:rsid w:val="00BD3DEC"/>
    <w:rsid w:val="00BD3FBD"/>
    <w:rsid w:val="00BD411D"/>
    <w:rsid w:val="00BD51D6"/>
    <w:rsid w:val="00BE1A0B"/>
    <w:rsid w:val="00BE43BA"/>
    <w:rsid w:val="00BF1E87"/>
    <w:rsid w:val="00BF6120"/>
    <w:rsid w:val="00C024CE"/>
    <w:rsid w:val="00C070D0"/>
    <w:rsid w:val="00C073F9"/>
    <w:rsid w:val="00C07771"/>
    <w:rsid w:val="00C130EA"/>
    <w:rsid w:val="00C17AA6"/>
    <w:rsid w:val="00C2263F"/>
    <w:rsid w:val="00C232CD"/>
    <w:rsid w:val="00C23A5D"/>
    <w:rsid w:val="00C23F94"/>
    <w:rsid w:val="00C240C4"/>
    <w:rsid w:val="00C317CE"/>
    <w:rsid w:val="00C32B15"/>
    <w:rsid w:val="00C33765"/>
    <w:rsid w:val="00C34795"/>
    <w:rsid w:val="00C34B13"/>
    <w:rsid w:val="00C34FD6"/>
    <w:rsid w:val="00C36918"/>
    <w:rsid w:val="00C40C80"/>
    <w:rsid w:val="00C40D1D"/>
    <w:rsid w:val="00C427F3"/>
    <w:rsid w:val="00C42C49"/>
    <w:rsid w:val="00C44538"/>
    <w:rsid w:val="00C45531"/>
    <w:rsid w:val="00C50C88"/>
    <w:rsid w:val="00C5137B"/>
    <w:rsid w:val="00C5318F"/>
    <w:rsid w:val="00C54312"/>
    <w:rsid w:val="00C56F2F"/>
    <w:rsid w:val="00C57C63"/>
    <w:rsid w:val="00C60063"/>
    <w:rsid w:val="00C62847"/>
    <w:rsid w:val="00C675CD"/>
    <w:rsid w:val="00C710DD"/>
    <w:rsid w:val="00C71347"/>
    <w:rsid w:val="00C71A6F"/>
    <w:rsid w:val="00C72B0E"/>
    <w:rsid w:val="00C73188"/>
    <w:rsid w:val="00C73A35"/>
    <w:rsid w:val="00C74E68"/>
    <w:rsid w:val="00C75A70"/>
    <w:rsid w:val="00C7653C"/>
    <w:rsid w:val="00C8024B"/>
    <w:rsid w:val="00C81089"/>
    <w:rsid w:val="00C81620"/>
    <w:rsid w:val="00C82AD1"/>
    <w:rsid w:val="00C83DB8"/>
    <w:rsid w:val="00C84445"/>
    <w:rsid w:val="00C85CAB"/>
    <w:rsid w:val="00C86536"/>
    <w:rsid w:val="00C86E80"/>
    <w:rsid w:val="00C91067"/>
    <w:rsid w:val="00C92F5C"/>
    <w:rsid w:val="00C94524"/>
    <w:rsid w:val="00C9743A"/>
    <w:rsid w:val="00CA00A0"/>
    <w:rsid w:val="00CA0303"/>
    <w:rsid w:val="00CA19DD"/>
    <w:rsid w:val="00CA374E"/>
    <w:rsid w:val="00CA3CC1"/>
    <w:rsid w:val="00CA6745"/>
    <w:rsid w:val="00CB75C2"/>
    <w:rsid w:val="00CC2817"/>
    <w:rsid w:val="00CC4259"/>
    <w:rsid w:val="00CC5789"/>
    <w:rsid w:val="00CC6797"/>
    <w:rsid w:val="00CC7CCC"/>
    <w:rsid w:val="00CD030B"/>
    <w:rsid w:val="00CD0859"/>
    <w:rsid w:val="00CD37DE"/>
    <w:rsid w:val="00CE018F"/>
    <w:rsid w:val="00CE1B00"/>
    <w:rsid w:val="00CE58B8"/>
    <w:rsid w:val="00CE63B2"/>
    <w:rsid w:val="00CF24E7"/>
    <w:rsid w:val="00CF2697"/>
    <w:rsid w:val="00CF2A06"/>
    <w:rsid w:val="00CF520E"/>
    <w:rsid w:val="00CF5669"/>
    <w:rsid w:val="00D01155"/>
    <w:rsid w:val="00D03876"/>
    <w:rsid w:val="00D03D2C"/>
    <w:rsid w:val="00D133E3"/>
    <w:rsid w:val="00D14634"/>
    <w:rsid w:val="00D226C0"/>
    <w:rsid w:val="00D2640B"/>
    <w:rsid w:val="00D31073"/>
    <w:rsid w:val="00D314B4"/>
    <w:rsid w:val="00D32219"/>
    <w:rsid w:val="00D34570"/>
    <w:rsid w:val="00D4023A"/>
    <w:rsid w:val="00D411CB"/>
    <w:rsid w:val="00D4132E"/>
    <w:rsid w:val="00D46761"/>
    <w:rsid w:val="00D47190"/>
    <w:rsid w:val="00D4780E"/>
    <w:rsid w:val="00D509D3"/>
    <w:rsid w:val="00D51040"/>
    <w:rsid w:val="00D53F16"/>
    <w:rsid w:val="00D608E8"/>
    <w:rsid w:val="00D610FE"/>
    <w:rsid w:val="00D6295A"/>
    <w:rsid w:val="00D6387C"/>
    <w:rsid w:val="00D63A5D"/>
    <w:rsid w:val="00D65701"/>
    <w:rsid w:val="00D661F8"/>
    <w:rsid w:val="00D667F9"/>
    <w:rsid w:val="00D6753C"/>
    <w:rsid w:val="00D7033A"/>
    <w:rsid w:val="00D72CBA"/>
    <w:rsid w:val="00D747B9"/>
    <w:rsid w:val="00D7504A"/>
    <w:rsid w:val="00D75329"/>
    <w:rsid w:val="00D77DDA"/>
    <w:rsid w:val="00D80154"/>
    <w:rsid w:val="00D8362D"/>
    <w:rsid w:val="00D91ABC"/>
    <w:rsid w:val="00D925B4"/>
    <w:rsid w:val="00D925D9"/>
    <w:rsid w:val="00D95CA2"/>
    <w:rsid w:val="00DA1F69"/>
    <w:rsid w:val="00DA2012"/>
    <w:rsid w:val="00DA26DA"/>
    <w:rsid w:val="00DA658A"/>
    <w:rsid w:val="00DA6851"/>
    <w:rsid w:val="00DA75BA"/>
    <w:rsid w:val="00DB1176"/>
    <w:rsid w:val="00DB43F8"/>
    <w:rsid w:val="00DC0B90"/>
    <w:rsid w:val="00DC1C9C"/>
    <w:rsid w:val="00DC2F2D"/>
    <w:rsid w:val="00DC2FAD"/>
    <w:rsid w:val="00DC3F8E"/>
    <w:rsid w:val="00DC4698"/>
    <w:rsid w:val="00DC6D20"/>
    <w:rsid w:val="00DC7878"/>
    <w:rsid w:val="00DD0AEA"/>
    <w:rsid w:val="00DD0D61"/>
    <w:rsid w:val="00DD7105"/>
    <w:rsid w:val="00DD7A9C"/>
    <w:rsid w:val="00DE01A8"/>
    <w:rsid w:val="00DE0255"/>
    <w:rsid w:val="00DE1285"/>
    <w:rsid w:val="00DE25D8"/>
    <w:rsid w:val="00DE502F"/>
    <w:rsid w:val="00DE5494"/>
    <w:rsid w:val="00DE6484"/>
    <w:rsid w:val="00DE6492"/>
    <w:rsid w:val="00DE6DB7"/>
    <w:rsid w:val="00DE7408"/>
    <w:rsid w:val="00DF20C9"/>
    <w:rsid w:val="00DF2EDD"/>
    <w:rsid w:val="00DF6155"/>
    <w:rsid w:val="00DF61E7"/>
    <w:rsid w:val="00DF71DE"/>
    <w:rsid w:val="00E0273B"/>
    <w:rsid w:val="00E02C19"/>
    <w:rsid w:val="00E032D8"/>
    <w:rsid w:val="00E069DA"/>
    <w:rsid w:val="00E10A1E"/>
    <w:rsid w:val="00E1154B"/>
    <w:rsid w:val="00E14A2A"/>
    <w:rsid w:val="00E15087"/>
    <w:rsid w:val="00E15790"/>
    <w:rsid w:val="00E203D8"/>
    <w:rsid w:val="00E203EB"/>
    <w:rsid w:val="00E23F99"/>
    <w:rsid w:val="00E24762"/>
    <w:rsid w:val="00E2514E"/>
    <w:rsid w:val="00E25929"/>
    <w:rsid w:val="00E259BA"/>
    <w:rsid w:val="00E306BA"/>
    <w:rsid w:val="00E312FE"/>
    <w:rsid w:val="00E32875"/>
    <w:rsid w:val="00E33F6B"/>
    <w:rsid w:val="00E4045E"/>
    <w:rsid w:val="00E40C10"/>
    <w:rsid w:val="00E43C2A"/>
    <w:rsid w:val="00E45462"/>
    <w:rsid w:val="00E511A4"/>
    <w:rsid w:val="00E515EE"/>
    <w:rsid w:val="00E5357E"/>
    <w:rsid w:val="00E54F1B"/>
    <w:rsid w:val="00E56708"/>
    <w:rsid w:val="00E571C8"/>
    <w:rsid w:val="00E61C16"/>
    <w:rsid w:val="00E621C3"/>
    <w:rsid w:val="00E626F2"/>
    <w:rsid w:val="00E62C84"/>
    <w:rsid w:val="00E6631D"/>
    <w:rsid w:val="00E663DB"/>
    <w:rsid w:val="00E70036"/>
    <w:rsid w:val="00E760E7"/>
    <w:rsid w:val="00E82696"/>
    <w:rsid w:val="00E848D5"/>
    <w:rsid w:val="00E86E14"/>
    <w:rsid w:val="00E872F6"/>
    <w:rsid w:val="00E9232B"/>
    <w:rsid w:val="00E9284C"/>
    <w:rsid w:val="00E937AC"/>
    <w:rsid w:val="00E9450A"/>
    <w:rsid w:val="00E97A05"/>
    <w:rsid w:val="00EA01BC"/>
    <w:rsid w:val="00EA223A"/>
    <w:rsid w:val="00EA385F"/>
    <w:rsid w:val="00EB4943"/>
    <w:rsid w:val="00EB5C49"/>
    <w:rsid w:val="00EB64BD"/>
    <w:rsid w:val="00EB6595"/>
    <w:rsid w:val="00EB6E54"/>
    <w:rsid w:val="00EB7684"/>
    <w:rsid w:val="00EC2E82"/>
    <w:rsid w:val="00EC32E6"/>
    <w:rsid w:val="00EC6229"/>
    <w:rsid w:val="00ED11FD"/>
    <w:rsid w:val="00ED1F57"/>
    <w:rsid w:val="00ED45FC"/>
    <w:rsid w:val="00ED4B6C"/>
    <w:rsid w:val="00ED79CF"/>
    <w:rsid w:val="00EE037E"/>
    <w:rsid w:val="00EE170E"/>
    <w:rsid w:val="00EE486F"/>
    <w:rsid w:val="00EF153A"/>
    <w:rsid w:val="00EF1FA8"/>
    <w:rsid w:val="00EF3727"/>
    <w:rsid w:val="00EF5C15"/>
    <w:rsid w:val="00EF6005"/>
    <w:rsid w:val="00EF6776"/>
    <w:rsid w:val="00F027EF"/>
    <w:rsid w:val="00F03329"/>
    <w:rsid w:val="00F12FB1"/>
    <w:rsid w:val="00F1588C"/>
    <w:rsid w:val="00F224AE"/>
    <w:rsid w:val="00F225BD"/>
    <w:rsid w:val="00F2647D"/>
    <w:rsid w:val="00F275B7"/>
    <w:rsid w:val="00F33500"/>
    <w:rsid w:val="00F351CB"/>
    <w:rsid w:val="00F36DFB"/>
    <w:rsid w:val="00F37A24"/>
    <w:rsid w:val="00F37B1A"/>
    <w:rsid w:val="00F37FC7"/>
    <w:rsid w:val="00F42478"/>
    <w:rsid w:val="00F428F4"/>
    <w:rsid w:val="00F43506"/>
    <w:rsid w:val="00F43827"/>
    <w:rsid w:val="00F44A3C"/>
    <w:rsid w:val="00F46888"/>
    <w:rsid w:val="00F4724C"/>
    <w:rsid w:val="00F53485"/>
    <w:rsid w:val="00F5462B"/>
    <w:rsid w:val="00F55267"/>
    <w:rsid w:val="00F562D8"/>
    <w:rsid w:val="00F57C67"/>
    <w:rsid w:val="00F60FBB"/>
    <w:rsid w:val="00F61BE1"/>
    <w:rsid w:val="00F61BF0"/>
    <w:rsid w:val="00F635F7"/>
    <w:rsid w:val="00F63A74"/>
    <w:rsid w:val="00F646BF"/>
    <w:rsid w:val="00F65716"/>
    <w:rsid w:val="00F711AC"/>
    <w:rsid w:val="00F73CB9"/>
    <w:rsid w:val="00F75F09"/>
    <w:rsid w:val="00F77B59"/>
    <w:rsid w:val="00F817ED"/>
    <w:rsid w:val="00F81A14"/>
    <w:rsid w:val="00F84F04"/>
    <w:rsid w:val="00F85B94"/>
    <w:rsid w:val="00F90129"/>
    <w:rsid w:val="00F90875"/>
    <w:rsid w:val="00F96AFF"/>
    <w:rsid w:val="00F97EAC"/>
    <w:rsid w:val="00FA0492"/>
    <w:rsid w:val="00FA1B00"/>
    <w:rsid w:val="00FA6E70"/>
    <w:rsid w:val="00FA7ABD"/>
    <w:rsid w:val="00FB0D48"/>
    <w:rsid w:val="00FB2082"/>
    <w:rsid w:val="00FB4FB8"/>
    <w:rsid w:val="00FB7051"/>
    <w:rsid w:val="00FB7FC0"/>
    <w:rsid w:val="00FC1F14"/>
    <w:rsid w:val="00FC2774"/>
    <w:rsid w:val="00FC2E05"/>
    <w:rsid w:val="00FC6234"/>
    <w:rsid w:val="00FC6B79"/>
    <w:rsid w:val="00FC72ED"/>
    <w:rsid w:val="00FC7C34"/>
    <w:rsid w:val="00FD0658"/>
    <w:rsid w:val="00FD1280"/>
    <w:rsid w:val="00FD20F2"/>
    <w:rsid w:val="00FD210D"/>
    <w:rsid w:val="00FD5003"/>
    <w:rsid w:val="00FD7A1B"/>
    <w:rsid w:val="00FD7FD5"/>
    <w:rsid w:val="00FE29EC"/>
    <w:rsid w:val="00FE325E"/>
    <w:rsid w:val="00FE7FFB"/>
    <w:rsid w:val="00FF22F3"/>
    <w:rsid w:val="00FF45BF"/>
    <w:rsid w:val="00FF4C72"/>
    <w:rsid w:val="031F1D93"/>
    <w:rsid w:val="05EE384E"/>
    <w:rsid w:val="06D02471"/>
    <w:rsid w:val="0A4621F3"/>
    <w:rsid w:val="0AED3207"/>
    <w:rsid w:val="0CDB6546"/>
    <w:rsid w:val="0CF71E38"/>
    <w:rsid w:val="0FB67C73"/>
    <w:rsid w:val="103C48BA"/>
    <w:rsid w:val="1C3C49C3"/>
    <w:rsid w:val="1CEC2EA4"/>
    <w:rsid w:val="1D4420FB"/>
    <w:rsid w:val="1D83641E"/>
    <w:rsid w:val="208440BD"/>
    <w:rsid w:val="20C5076E"/>
    <w:rsid w:val="21240C2E"/>
    <w:rsid w:val="22B61D1D"/>
    <w:rsid w:val="26E05857"/>
    <w:rsid w:val="28FD6D3F"/>
    <w:rsid w:val="2C753F8E"/>
    <w:rsid w:val="2DCF473C"/>
    <w:rsid w:val="2EA87C21"/>
    <w:rsid w:val="36306795"/>
    <w:rsid w:val="38652C43"/>
    <w:rsid w:val="396A1BF8"/>
    <w:rsid w:val="3B985603"/>
    <w:rsid w:val="44D774CF"/>
    <w:rsid w:val="46FB24D2"/>
    <w:rsid w:val="4C985C4D"/>
    <w:rsid w:val="50415676"/>
    <w:rsid w:val="50A42F33"/>
    <w:rsid w:val="57C508AE"/>
    <w:rsid w:val="5AD12177"/>
    <w:rsid w:val="5E116578"/>
    <w:rsid w:val="600B06FF"/>
    <w:rsid w:val="629A1695"/>
    <w:rsid w:val="63296952"/>
    <w:rsid w:val="63E9288F"/>
    <w:rsid w:val="64A172A6"/>
    <w:rsid w:val="665811D9"/>
    <w:rsid w:val="686537E4"/>
    <w:rsid w:val="6C1E335A"/>
    <w:rsid w:val="6DCC02B0"/>
    <w:rsid w:val="76754EEE"/>
    <w:rsid w:val="7AF37A28"/>
    <w:rsid w:val="7C261B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7">
    <w:name w:val="List 3"/>
    <w:basedOn w:val="1"/>
    <w:qFormat/>
    <w:uiPriority w:val="99"/>
    <w:pPr>
      <w:ind w:left="100" w:leftChars="400" w:hanging="200" w:hangingChars="200"/>
      <w:contextualSpacing/>
    </w:pPr>
    <w:rPr>
      <w:rFonts w:ascii="Times New Roman" w:hAnsi="Times New Roman" w:eastAsia="宋体" w:cs="Times New Roman"/>
      <w:sz w:val="24"/>
      <w:szCs w:val="20"/>
    </w:rPr>
  </w:style>
  <w:style w:type="paragraph" w:styleId="8">
    <w:name w:val="annotation text"/>
    <w:basedOn w:val="1"/>
    <w:link w:val="36"/>
    <w:qFormat/>
    <w:uiPriority w:val="99"/>
    <w:pPr>
      <w:jc w:val="left"/>
    </w:pPr>
    <w:rPr>
      <w:rFonts w:ascii="Times New Roman" w:hAnsi="Times New Roman" w:eastAsia="宋体" w:cs="Times New Roman"/>
      <w:szCs w:val="24"/>
    </w:rPr>
  </w:style>
  <w:style w:type="paragraph" w:styleId="9">
    <w:name w:val="Body Text"/>
    <w:basedOn w:val="1"/>
    <w:link w:val="24"/>
    <w:qFormat/>
    <w:uiPriority w:val="99"/>
    <w:pPr>
      <w:spacing w:line="360" w:lineRule="auto"/>
    </w:pPr>
    <w:rPr>
      <w:rFonts w:ascii="Calibri" w:hAnsi="Calibri" w:eastAsia="宋体" w:cs="Times New Roman"/>
      <w:szCs w:val="20"/>
    </w:rPr>
  </w:style>
  <w:style w:type="paragraph" w:styleId="10">
    <w:name w:val="Balloon Text"/>
    <w:basedOn w:val="1"/>
    <w:link w:val="37"/>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Times New Roman" w:eastAsia="宋体" w:cs="Times New Roman"/>
      <w:color w:val="000000"/>
      <w:kern w:val="0"/>
      <w:sz w:val="24"/>
      <w:szCs w:val="20"/>
    </w:rPr>
  </w:style>
  <w:style w:type="character" w:styleId="15">
    <w:name w:val="annotation reference"/>
    <w:basedOn w:val="14"/>
    <w:qFormat/>
    <w:uiPriority w:val="99"/>
    <w:rPr>
      <w:rFonts w:cs="Times New Roman"/>
      <w:sz w:val="21"/>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basedOn w:val="14"/>
    <w:link w:val="12"/>
    <w:qFormat/>
    <w:uiPriority w:val="99"/>
    <w:rPr>
      <w:sz w:val="18"/>
      <w:szCs w:val="18"/>
    </w:rPr>
  </w:style>
  <w:style w:type="character" w:customStyle="1" w:styleId="19">
    <w:name w:val="页脚 Char"/>
    <w:basedOn w:val="14"/>
    <w:link w:val="11"/>
    <w:qFormat/>
    <w:uiPriority w:val="99"/>
    <w:rPr>
      <w:sz w:val="18"/>
      <w:szCs w:val="18"/>
    </w:rPr>
  </w:style>
  <w:style w:type="paragraph" w:styleId="20">
    <w:name w:val="List Paragraph"/>
    <w:basedOn w:val="1"/>
    <w:qFormat/>
    <w:uiPriority w:val="34"/>
    <w:pPr>
      <w:widowControl/>
      <w:ind w:firstLine="420" w:firstLineChars="200"/>
      <w:jc w:val="left"/>
    </w:pPr>
    <w:rPr>
      <w:rFonts w:ascii="Times New Roman" w:hAnsi="Times New Roman" w:cs="Times New Roman"/>
      <w:kern w:val="0"/>
      <w:sz w:val="22"/>
    </w:rPr>
  </w:style>
  <w:style w:type="character" w:customStyle="1" w:styleId="21">
    <w:name w:val="标题 1 Char"/>
    <w:basedOn w:val="14"/>
    <w:link w:val="2"/>
    <w:qFormat/>
    <w:uiPriority w:val="0"/>
    <w:rPr>
      <w:rFonts w:ascii="Times New Roman" w:hAnsi="Times New Roman" w:eastAsia="宋体" w:cs="Times New Roman"/>
      <w:b/>
      <w:bCs/>
      <w:kern w:val="44"/>
      <w:sz w:val="44"/>
      <w:szCs w:val="44"/>
    </w:rPr>
  </w:style>
  <w:style w:type="paragraph" w:customStyle="1" w:styleId="22">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23">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4">
    <w:name w:val="正文文本 Char"/>
    <w:basedOn w:val="14"/>
    <w:link w:val="9"/>
    <w:qFormat/>
    <w:uiPriority w:val="99"/>
    <w:rPr>
      <w:rFonts w:ascii="Calibri" w:hAnsi="Calibri" w:eastAsia="宋体" w:cs="Times New Roman"/>
      <w:szCs w:val="20"/>
    </w:rPr>
  </w:style>
  <w:style w:type="paragraph" w:customStyle="1" w:styleId="25">
    <w:name w:val="SANGFOR_1_标题1"/>
    <w:basedOn w:val="2"/>
    <w:next w:val="26"/>
    <w:qFormat/>
    <w:uiPriority w:val="0"/>
    <w:pPr>
      <w:numPr>
        <w:ilvl w:val="0"/>
        <w:numId w:val="1"/>
      </w:numPr>
      <w:spacing w:beforeLines="150" w:afterLines="50" w:line="240" w:lineRule="auto"/>
      <w:jc w:val="left"/>
    </w:pPr>
    <w:rPr>
      <w:sz w:val="32"/>
      <w:szCs w:val="32"/>
    </w:rPr>
  </w:style>
  <w:style w:type="paragraph" w:customStyle="1" w:styleId="26">
    <w:name w:val="SANGFOR_6_正文"/>
    <w:basedOn w:val="1"/>
    <w:link w:val="31"/>
    <w:qFormat/>
    <w:uiPriority w:val="0"/>
    <w:pPr>
      <w:spacing w:line="360" w:lineRule="auto"/>
      <w:ind w:left="142" w:firstLine="420"/>
      <w:jc w:val="left"/>
    </w:pPr>
    <w:rPr>
      <w:rFonts w:cs="Times New Roman" w:asciiTheme="minorEastAsia" w:hAnsiTheme="minorEastAsia"/>
      <w:kern w:val="0"/>
      <w:sz w:val="24"/>
      <w:szCs w:val="24"/>
    </w:rPr>
  </w:style>
  <w:style w:type="paragraph" w:customStyle="1" w:styleId="27">
    <w:name w:val="SANGFOR_2_标题2"/>
    <w:basedOn w:val="3"/>
    <w:next w:val="26"/>
    <w:qFormat/>
    <w:uiPriority w:val="0"/>
    <w:pPr>
      <w:numPr>
        <w:ilvl w:val="1"/>
        <w:numId w:val="1"/>
      </w:numPr>
      <w:spacing w:beforeLines="50" w:afterLines="50" w:line="240" w:lineRule="auto"/>
    </w:pPr>
    <w:rPr>
      <w:rFonts w:ascii="Times New Roman" w:hAnsi="Times New Roman" w:eastAsia="宋体" w:cs="Times New Roman"/>
      <w:bCs w:val="0"/>
      <w:sz w:val="30"/>
      <w:szCs w:val="30"/>
    </w:rPr>
  </w:style>
  <w:style w:type="paragraph" w:customStyle="1" w:styleId="28">
    <w:name w:val="SANGFOR_3_标题3"/>
    <w:basedOn w:val="4"/>
    <w:next w:val="26"/>
    <w:qFormat/>
    <w:uiPriority w:val="0"/>
    <w:pPr>
      <w:numPr>
        <w:ilvl w:val="2"/>
        <w:numId w:val="1"/>
      </w:numPr>
      <w:tabs>
        <w:tab w:val="clear" w:pos="567"/>
      </w:tabs>
      <w:spacing w:beforeLines="50" w:afterLines="50" w:line="240" w:lineRule="auto"/>
      <w:ind w:left="1467" w:hanging="420"/>
    </w:pPr>
    <w:rPr>
      <w:rFonts w:ascii="Times New Roman" w:hAnsi="Times New Roman" w:eastAsia="宋体" w:cs="Times New Roman"/>
      <w:bCs w:val="0"/>
      <w:sz w:val="28"/>
      <w:szCs w:val="28"/>
    </w:rPr>
  </w:style>
  <w:style w:type="paragraph" w:customStyle="1" w:styleId="29">
    <w:name w:val="SANGFOR_4_标题4"/>
    <w:basedOn w:val="5"/>
    <w:next w:val="26"/>
    <w:qFormat/>
    <w:uiPriority w:val="0"/>
    <w:pPr>
      <w:numPr>
        <w:ilvl w:val="3"/>
        <w:numId w:val="1"/>
      </w:numPr>
      <w:tabs>
        <w:tab w:val="clear" w:pos="567"/>
      </w:tabs>
      <w:spacing w:beforeLines="50" w:afterLines="50" w:line="240" w:lineRule="auto"/>
      <w:ind w:left="1887" w:hanging="420"/>
    </w:pPr>
    <w:rPr>
      <w:rFonts w:ascii="Times New Roman" w:hAnsi="Times New Roman" w:eastAsia="宋体" w:cs="Times New Roman"/>
      <w:bCs w:val="0"/>
      <w:sz w:val="24"/>
      <w:szCs w:val="24"/>
    </w:rPr>
  </w:style>
  <w:style w:type="paragraph" w:customStyle="1" w:styleId="30">
    <w:name w:val="SANGFOR_5_标题5"/>
    <w:basedOn w:val="6"/>
    <w:next w:val="26"/>
    <w:qFormat/>
    <w:uiPriority w:val="0"/>
    <w:pPr>
      <w:numPr>
        <w:ilvl w:val="4"/>
        <w:numId w:val="1"/>
      </w:numPr>
      <w:tabs>
        <w:tab w:val="clear" w:pos="567"/>
      </w:tabs>
      <w:spacing w:beforeLines="50" w:afterLines="50" w:line="360" w:lineRule="auto"/>
      <w:ind w:left="2307" w:hanging="420"/>
    </w:pPr>
    <w:rPr>
      <w:rFonts w:ascii="Times New Roman" w:hAnsi="Times New Roman" w:eastAsia="宋体" w:cs="Times New Roman"/>
      <w:bCs w:val="0"/>
      <w:sz w:val="21"/>
      <w:szCs w:val="21"/>
    </w:rPr>
  </w:style>
  <w:style w:type="character" w:customStyle="1" w:styleId="31">
    <w:name w:val="SANGFOR_6_正文 Char"/>
    <w:basedOn w:val="14"/>
    <w:link w:val="26"/>
    <w:qFormat/>
    <w:locked/>
    <w:uiPriority w:val="0"/>
    <w:rPr>
      <w:rFonts w:cs="Times New Roman" w:asciiTheme="minorEastAsia" w:hAnsiTheme="minorEastAsia"/>
      <w:kern w:val="0"/>
      <w:sz w:val="24"/>
      <w:szCs w:val="24"/>
    </w:rPr>
  </w:style>
  <w:style w:type="character" w:customStyle="1" w:styleId="32">
    <w:name w:val="标题 3 Char"/>
    <w:basedOn w:val="14"/>
    <w:link w:val="4"/>
    <w:semiHidden/>
    <w:qFormat/>
    <w:uiPriority w:val="9"/>
    <w:rPr>
      <w:b/>
      <w:bCs/>
      <w:sz w:val="32"/>
      <w:szCs w:val="32"/>
    </w:rPr>
  </w:style>
  <w:style w:type="character" w:customStyle="1" w:styleId="33">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34">
    <w:name w:val="标题 5 Char"/>
    <w:basedOn w:val="14"/>
    <w:link w:val="6"/>
    <w:semiHidden/>
    <w:qFormat/>
    <w:uiPriority w:val="9"/>
    <w:rPr>
      <w:b/>
      <w:bCs/>
      <w:sz w:val="28"/>
      <w:szCs w:val="28"/>
    </w:rPr>
  </w:style>
  <w:style w:type="paragraph" w:customStyle="1" w:styleId="35">
    <w:name w:val="正文缩进1"/>
    <w:basedOn w:val="1"/>
    <w:qFormat/>
    <w:uiPriority w:val="0"/>
    <w:pPr>
      <w:widowControl/>
      <w:ind w:firstLine="420"/>
      <w:jc w:val="left"/>
    </w:pPr>
    <w:rPr>
      <w:rFonts w:ascii="Times New Roman" w:hAnsi="Times New Roman" w:eastAsia="宋体" w:cs="Times New Roman"/>
      <w:spacing w:val="-2"/>
      <w:kern w:val="0"/>
      <w:szCs w:val="20"/>
    </w:rPr>
  </w:style>
  <w:style w:type="character" w:customStyle="1" w:styleId="36">
    <w:name w:val="批注文字 Char"/>
    <w:basedOn w:val="14"/>
    <w:link w:val="8"/>
    <w:qFormat/>
    <w:uiPriority w:val="99"/>
    <w:rPr>
      <w:rFonts w:ascii="Times New Roman" w:hAnsi="Times New Roman" w:eastAsia="宋体" w:cs="Times New Roman"/>
      <w:szCs w:val="24"/>
    </w:rPr>
  </w:style>
  <w:style w:type="character" w:customStyle="1" w:styleId="37">
    <w:name w:val="批注框文本 Char"/>
    <w:basedOn w:val="14"/>
    <w:link w:val="10"/>
    <w:semiHidden/>
    <w:qFormat/>
    <w:uiPriority w:val="99"/>
    <w:rPr>
      <w:sz w:val="18"/>
      <w:szCs w:val="18"/>
    </w:rPr>
  </w:style>
  <w:style w:type="paragraph" w:customStyle="1" w:styleId="38">
    <w:name w:val="H1"/>
    <w:basedOn w:val="1"/>
    <w:next w:val="1"/>
    <w:qFormat/>
    <w:uiPriority w:val="99"/>
    <w:pPr>
      <w:adjustRightInd w:val="0"/>
      <w:snapToGrid w:val="0"/>
      <w:spacing w:beforeLines="50" w:line="360" w:lineRule="auto"/>
      <w:outlineLvl w:val="0"/>
    </w:pPr>
    <w:rPr>
      <w:rFonts w:ascii="宋体" w:hAnsi="宋体" w:eastAsia="宋体" w:cs="Times New Roman"/>
      <w:b/>
      <w:sz w:val="24"/>
      <w:szCs w:val="21"/>
    </w:rPr>
  </w:style>
  <w:style w:type="character" w:customStyle="1" w:styleId="39">
    <w:name w:val="15"/>
    <w:basedOn w:val="14"/>
    <w:qFormat/>
    <w:uiPriority w:val="0"/>
    <w:rPr>
      <w:rFonts w:hint="default" w:ascii="Times New Roman" w:hAnsi="Times New Roman" w:eastAsia="宋体" w:cs="Times New Roman"/>
      <w:kern w:val="44"/>
      <w:sz w:val="44"/>
      <w:szCs w:val="44"/>
    </w:rPr>
  </w:style>
  <w:style w:type="character" w:customStyle="1" w:styleId="40">
    <w:name w:val="font11"/>
    <w:basedOn w:val="14"/>
    <w:qFormat/>
    <w:uiPriority w:val="0"/>
    <w:rPr>
      <w:rFonts w:hint="eastAsia" w:ascii="宋体" w:hAnsi="宋体" w:eastAsia="宋体" w:cs="宋体"/>
      <w:color w:val="000000"/>
      <w:sz w:val="22"/>
      <w:szCs w:val="22"/>
      <w:u w:val="none"/>
    </w:rPr>
  </w:style>
  <w:style w:type="character" w:customStyle="1" w:styleId="41">
    <w:name w:val="font01"/>
    <w:basedOn w:val="14"/>
    <w:qFormat/>
    <w:uiPriority w:val="0"/>
    <w:rPr>
      <w:rFonts w:hint="eastAsia" w:ascii="宋体" w:hAnsi="宋体" w:eastAsia="宋体" w:cs="宋体"/>
      <w:color w:val="333333"/>
      <w:sz w:val="22"/>
      <w:szCs w:val="22"/>
      <w:u w:val="none"/>
    </w:rPr>
  </w:style>
  <w:style w:type="paragraph" w:customStyle="1" w:styleId="42">
    <w:name w:val="Char Char1"/>
    <w:basedOn w:val="1"/>
    <w:qFormat/>
    <w:uiPriority w:val="0"/>
    <w:rPr>
      <w:rFonts w:ascii="Times New Roman" w:hAnsi="Times New Roman" w:eastAsia="宋体" w:cs="Times New Roman"/>
      <w:szCs w:val="24"/>
    </w:rPr>
  </w:style>
  <w:style w:type="character" w:customStyle="1" w:styleId="43">
    <w:name w:val="font61"/>
    <w:basedOn w:val="14"/>
    <w:qFormat/>
    <w:uiPriority w:val="0"/>
    <w:rPr>
      <w:rFonts w:hint="eastAsia" w:ascii="宋体" w:hAnsi="宋体" w:eastAsia="宋体" w:cs="宋体"/>
      <w:color w:val="000000"/>
      <w:sz w:val="21"/>
      <w:szCs w:val="21"/>
      <w:u w:val="none"/>
    </w:rPr>
  </w:style>
  <w:style w:type="character" w:customStyle="1" w:styleId="44">
    <w:name w:val="font141"/>
    <w:basedOn w:val="1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587</Words>
  <Characters>3346</Characters>
  <Lines>27</Lines>
  <Paragraphs>7</Paragraphs>
  <TotalTime>4</TotalTime>
  <ScaleCrop>false</ScaleCrop>
  <LinksUpToDate>false</LinksUpToDate>
  <CharactersWithSpaces>3926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2019-12-09T09:01:00Z</dcterms:created>
  <dc:creator>刘军将 </dc:creator>
  <cp:lastModifiedBy>吴新生</cp:lastModifiedBy>
  <cp:lastPrinted>2024-02-27T07:56:00Z</cp:lastPrinted>
  <dcterms:modified xsi:type="dcterms:W3CDTF">2024-02-28T01:05:30Z</dcterms:modified>
  <cp:revision>1087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